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VENTE DE PRESTATIONS DE SERVICES DIGITAUX</w:t>
      </w:r>
    </w:p>
    <w:p>
      <w:pPr>
        <w:pBdr>
          <w:bottom w:val="single" w:color="0D1B2E" w:sz="8" w:space="1"/>
        </w:pBdr>
        <w:spacing w:after="280"/>
      </w:pPr>
    </w:p>
    <w:p>
      <w:pPr>
        <w:spacing w:after="120" w:line="276"/>
        <w:jc w:val="both"/>
      </w:pPr>
      <w:r>
        <w:t xml:space="preserve">Les présentes conditions générales de vente (ci-après les « CGV ») sont éditées par [Dénomination sociale], [forme sociale] au capital de [montant] euros, dont le siège social est situé [adresse complète], immatriculée au Registre du commerce et des sociétés de [ville] sous le numéro [SIREN], numéro de TVA intracommunautaire [FR00000000000], représentée par [Nom du représentant légal] en qualité de [fonction] (ci-après le « Prestataire » ou l'« Agence »).</w:t>
      </w:r>
    </w:p>
    <w:p>
      <w:pPr>
        <w:spacing w:after="120" w:line="276"/>
        <w:jc w:val="both"/>
      </w:pPr>
      <w:r>
        <w:t xml:space="preserve">Le Prestataire exerce une activité d'agence digitale et fournit à ce titre des prestations de conception, de création, de développement, de production et de conseil en communication et marketing digital, notamment : création et refonte de sites internet, identité de marque et création graphique, production de contenus, campagnes d'acquisition et community management (ci-après les « Prestations »).</w:t>
      </w:r>
    </w:p>
    <w:p>
      <w:pPr>
        <w:spacing w:after="120" w:line="276"/>
        <w:jc w:val="both"/>
      </w:pPr>
      <w:r>
        <w:t xml:space="preserve">Les présentes CGV s'appliquent aux relations entre le Prestataire et tout client agissant dans le cadre de son activité professionnelle (ci-après le « Client »). Elles constituent, conformément à l'article L. 441-1 du Code de commerce, le socle unique de la négociation commerciale et sont communiquées à tout acheteur professionnel qui en fait la demande.</w:t>
      </w:r>
    </w:p>
    <w:p>
      <w:pPr>
        <w:spacing w:after="120" w:line="276"/>
        <w:jc w:val="both"/>
      </w:pPr>
      <w:r>
        <w:t xml:space="preserve">Les présentes CGV sont accessibles à tout moment et prévalent sur toute autre condition, sauf dérogation expresse et écrite du Prestataire. Le fait de passer commande implique l'adhésion entière et sans réserve du Client aux présentes CGV.</w:t>
      </w:r>
    </w:p>
    <w:p>
      <w:pPr>
        <w:spacing w:after="120" w:line="276"/>
        <w:jc w:val="both"/>
      </w:pPr>
      <w:r>
        <w:t xml:space="preserve">Aux fins des présentes, on entend par : « Commande » l'acceptation par le Client d'un devis ou d'une proposition commerciale du Prestataire ; « Devis » la proposition commerciale décrivant les Prestations, leur périmètre et leur prix ; « Livrables » les éléments résultant de l'exécution des Prestations et remis au Client ; « Parties » le Prestataire et le Client, ensemble ou séparément.</w:t>
      </w:r>
    </w:p>
    <w:p>
      <w:pPr>
        <w:pStyle w:val="Heading1"/>
        <w:spacing w:after="120" w:before="280"/>
      </w:pPr>
      <w:r>
        <w:rPr>
          <w:b/>
          <w:bCs/>
          <w:color w:val="0D1B2E"/>
          <w:sz w:val="24"/>
          <w:szCs w:val="24"/>
        </w:rPr>
        <w:t xml:space="preserve">Article 1. Objet et champ d'application</w:t>
      </w:r>
    </w:p>
    <w:p>
      <w:pPr>
        <w:spacing w:after="120" w:line="276"/>
        <w:jc w:val="both"/>
      </w:pPr>
      <w:r>
        <w:t xml:space="preserve">Les présentes CGV ont pour objet de définir les conditions dans lesquelles le Prestataire fournit ses Prestations au Client, ainsi que les droits et obligations respectifs des Parties.</w:t>
      </w:r>
    </w:p>
    <w:p>
      <w:pPr>
        <w:spacing w:after="120" w:line="276"/>
        <w:jc w:val="both"/>
      </w:pPr>
      <w:r>
        <w:t xml:space="preserve">Elles s'appliquent à toute Commande passée auprès du Prestataire, à l'exclusion de toute autre condition, notamment des conditions générales d'achat du Client, lesquelles sont inopposables au Prestataire sauf acceptation expresse et écrite de ce dernier.</w:t>
      </w:r>
    </w:p>
    <w:p>
      <w:pPr>
        <w:spacing w:after="120" w:line="276"/>
        <w:jc w:val="both"/>
      </w:pPr>
      <w:r>
        <w:t xml:space="preserve">Le Prestataire se réserve la faculté de modifier les présentes CGV à tout moment. Les CGV applicables sont celles en vigueur à la date de la Commande. La version acceptée par le Client lors de la Commande demeure applicable à ladite Commande pour toute sa durée.</w:t>
      </w:r>
    </w:p>
    <w:p>
      <w:pPr>
        <w:spacing w:after="120" w:line="276"/>
        <w:jc w:val="both"/>
      </w:pPr>
      <w:r>
        <w:t xml:space="preserve">Toute condition contraire posée par le Client, à défaut d'acceptation expresse, est inopposable au Prestataire, quel que soit le moment où elle a pu être portée à sa connaissance.</w:t>
      </w:r>
    </w:p>
    <w:p>
      <w:pPr>
        <w:pStyle w:val="Heading1"/>
        <w:spacing w:after="120" w:before="280"/>
      </w:pPr>
      <w:r>
        <w:rPr>
          <w:b/>
          <w:bCs/>
          <w:color w:val="0D1B2E"/>
          <w:sz w:val="24"/>
          <w:szCs w:val="24"/>
        </w:rPr>
        <w:t xml:space="preserve">Article 2. Documents contractuels et hiérarchie</w:t>
      </w:r>
    </w:p>
    <w:p>
      <w:pPr>
        <w:spacing w:after="120" w:line="276"/>
        <w:jc w:val="both"/>
      </w:pPr>
      <w:r>
        <w:t xml:space="preserve">La relation contractuelle entre les Parties est régie, par ordre de priorité décroissante, par les documents suivants : (a) les conditions particulières et avenants éventuels signés par les deux Parties, (b) le Devis ou la proposition commerciale accepté par le Client, (c) les présentes CGV.</w:t>
      </w:r>
    </w:p>
    <w:p>
      <w:pPr>
        <w:spacing w:after="120" w:line="276"/>
        <w:jc w:val="both"/>
      </w:pPr>
      <w:r>
        <w:t xml:space="preserve">En cas de contradiction entre une stipulation des présentes CGV et une stipulation d'un document de rang supérieur, cette dernière prévaut, pour la seule Commande concernée et dans la seule mesure de la contradiction constatée.</w:t>
      </w:r>
    </w:p>
    <w:p>
      <w:pPr>
        <w:spacing w:after="120" w:line="276"/>
        <w:jc w:val="both"/>
      </w:pPr>
      <w:r>
        <w:t xml:space="preserve">L'acceptation d'un Devis emporte de plein droit acceptation des présentes CGV, auxquelles le Devis renvoie expressément. Aucune tolérance, quelle qu'en soit la fréquence ou la durée, ne saurait valoir modification des présentes CGV ni créer un droit acquis au profit du Client.</w:t>
      </w:r>
    </w:p>
    <w:p>
      <w:pPr>
        <w:pStyle w:val="Heading1"/>
        <w:spacing w:after="120" w:before="280"/>
      </w:pPr>
      <w:r>
        <w:rPr>
          <w:b/>
          <w:bCs/>
          <w:color w:val="0D1B2E"/>
          <w:sz w:val="24"/>
          <w:szCs w:val="24"/>
        </w:rPr>
        <w:t xml:space="preserve">Article 3. Formation du contrat</w:t>
      </w:r>
    </w:p>
    <w:p>
      <w:pPr>
        <w:spacing w:after="120" w:line="276"/>
        <w:jc w:val="both"/>
      </w:pPr>
      <w:r>
        <w:t xml:space="preserve">Toute Prestation fait l'objet d'un Devis établi par le Prestataire, précisant la nature et le périmètre des Prestations, les Livrables attendus, le calendrier prévisionnel, le prix et les modalités de paiement.</w:t>
      </w:r>
    </w:p>
    <w:p>
      <w:pPr>
        <w:spacing w:after="120" w:line="276"/>
        <w:jc w:val="both"/>
      </w:pPr>
      <w:r>
        <w:t xml:space="preserve">Sauf mention contraire, le Devis est valable pendant [30] jours à compter de sa date d'émission. Passé ce délai, le Prestataire n'est plus tenu par les prix et conditions qui y figurent.</w:t>
      </w:r>
    </w:p>
    <w:p>
      <w:pPr>
        <w:spacing w:after="120" w:line="276"/>
        <w:jc w:val="both"/>
      </w:pPr>
      <w:r>
        <w:t xml:space="preserve">Le contrat est formé à la date à laquelle le Prestataire reçoit le Devis accepté par le Client, matérialisé par la signature du Devis, l'apposition de la mention « bon pour accord », la validation par voie électronique ou le versement de l'acompte prévu à l'article 7.</w:t>
      </w:r>
    </w:p>
    <w:p>
      <w:pPr>
        <w:spacing w:after="120" w:line="276"/>
        <w:jc w:val="both"/>
      </w:pPr>
      <w:r>
        <w:t xml:space="preserve">Toute Commande implique l'acceptation sans réserve par le Client des présentes CGV. Le Client reconnaît en avoir pris connaissance préalablement à la Commande et déclare disposer de la capacité de contracter.</w:t>
      </w:r>
    </w:p>
    <w:p>
      <w:pPr>
        <w:pStyle w:val="Heading1"/>
        <w:spacing w:after="120" w:before="280"/>
      </w:pPr>
      <w:r>
        <w:rPr>
          <w:b/>
          <w:bCs/>
          <w:color w:val="0D1B2E"/>
          <w:sz w:val="24"/>
          <w:szCs w:val="24"/>
        </w:rPr>
        <w:t xml:space="preserve">Article 4. Description des prestations et obligation de moyens</w:t>
      </w:r>
    </w:p>
    <w:p>
      <w:pPr>
        <w:spacing w:after="120" w:line="276"/>
        <w:jc w:val="both"/>
      </w:pPr>
      <w:r>
        <w:t xml:space="preserve">Les Prestations sont définies par référence au Devis accepté et au périmètre qui y est décrit. Seules les Prestations expressément mentionnées au Devis sont dues par le Prestataire. Toute prestation non prévue au Devis fait l'objet d'un avenant chiffré selon l'article 10.</w:t>
      </w:r>
    </w:p>
    <w:p>
      <w:pPr>
        <w:spacing w:after="120" w:line="276"/>
        <w:jc w:val="both"/>
      </w:pPr>
      <w:r>
        <w:t xml:space="preserve">Le Prestataire s'engage à exécuter les Prestations conformément aux règles de l'art et à mettre en œuvre sa diligence, son savoir-faire et les moyens humains et techniques appropriés. Sauf stipulation contraire expresse portant sur un Livrable déterminé, le Prestataire est tenu d'une obligation de moyens et non d'une obligation de résultat.</w:t>
      </w:r>
    </w:p>
    <w:p>
      <w:pPr>
        <w:spacing w:after="120" w:line="276"/>
        <w:jc w:val="both"/>
      </w:pPr>
      <w:r>
        <w:t xml:space="preserve">En particulier, le Prestataire ne saurait garantir un résultat commercial, un volume de trafic, un positionnement, un taux de conversion ou un chiffre d'affaires, dès lors que ces résultats dépendent de facteurs extérieurs qu'il ne maîtrise pas, notamment le comportement des utilisateurs, les algorithmes et politiques des plateformes tierces et la collaboration du Client.</w:t>
      </w:r>
    </w:p>
    <w:p>
      <w:pPr>
        <w:spacing w:after="120" w:line="276"/>
        <w:jc w:val="both"/>
      </w:pPr>
      <w:r>
        <w:t xml:space="preserve">Le Prestataire peut faire appel à des sous-traitants ou prestataires de son choix pour l'exécution de tout ou partie des Prestations, sous sa responsabilité et sans que le prix en soit affecté.</w:t>
      </w:r>
    </w:p>
    <w:p>
      <w:pPr>
        <w:pStyle w:val="Heading1"/>
        <w:spacing w:after="120" w:before="280"/>
      </w:pPr>
      <w:r>
        <w:rPr>
          <w:b/>
          <w:bCs/>
          <w:color w:val="0D1B2E"/>
          <w:sz w:val="24"/>
          <w:szCs w:val="24"/>
        </w:rPr>
        <w:t xml:space="preserve">Article 5. Obligations du client</w:t>
      </w:r>
    </w:p>
    <w:p>
      <w:pPr>
        <w:spacing w:after="120" w:line="276"/>
        <w:jc w:val="both"/>
      </w:pPr>
      <w:r>
        <w:t xml:space="preserve">Le Client s'engage à collaborer activement et de bonne foi à la bonne exécution des Prestations. À ce titre, il fournit au Prestataire, dans les délais convenus, l'ensemble des éléments nécessaires : contenus, textes, visuels, marques, données, cahier des charges, accès techniques (hébergement, noms de domaine, comptes et interfaces de plateformes) et validations attendues.</w:t>
      </w:r>
    </w:p>
    <w:p>
      <w:pPr>
        <w:spacing w:after="120" w:line="276"/>
        <w:jc w:val="both"/>
      </w:pPr>
      <w:r>
        <w:t xml:space="preserve">Le Client garantit détenir l'ensemble des droits et autorisations sur les éléments qu'il transmet au Prestataire, notamment les droits de propriété intellectuelle et les droits à l'image. Il garantit le Prestataire contre tout recours de tiers relatif à ces éléments.</w:t>
      </w:r>
    </w:p>
    <w:p>
      <w:pPr>
        <w:spacing w:after="120" w:line="276"/>
        <w:jc w:val="both"/>
      </w:pPr>
      <w:r>
        <w:t xml:space="preserve">Le Client désigne un interlocuteur unique disposant du pouvoir de valider les Livrables et de prendre les décisions nécessaires à l'avancement du projet.</w:t>
      </w:r>
    </w:p>
    <w:p>
      <w:pPr>
        <w:spacing w:after="120" w:line="276"/>
        <w:jc w:val="both"/>
      </w:pPr>
      <w:r>
        <w:t xml:space="preserve">Tout retard, carence ou défaut de collaboration du Client, notamment une absence de validation ou de fourniture d'éléments dans les délais convenus, suspend d'autant les délais d'exécution du Prestataire et ne saurait engager sa responsabilité. Le Prestataire se réserve la faculté de facturer les surcoûts occasionnés par de tels retards.</w:t>
      </w:r>
    </w:p>
    <w:p>
      <w:pPr>
        <w:pStyle w:val="Heading1"/>
        <w:spacing w:after="120" w:before="280"/>
      </w:pPr>
      <w:r>
        <w:rPr>
          <w:b/>
          <w:bCs/>
          <w:color w:val="0D1B2E"/>
          <w:sz w:val="24"/>
          <w:szCs w:val="24"/>
        </w:rPr>
        <w:t xml:space="preserve">Article 6. Prix</w:t>
      </w:r>
    </w:p>
    <w:p>
      <w:pPr>
        <w:spacing w:after="120" w:line="276"/>
        <w:jc w:val="both"/>
      </w:pPr>
      <w:r>
        <w:t xml:space="preserve">Les prix des Prestations sont ceux indiqués au Devis accepté. Ils sont exprimés en euros et hors taxes, la taxe sur la valeur ajoutée au taux en vigueur ainsi que toute autre taxe applicable s'ajoutant au prix indiqué.</w:t>
      </w:r>
    </w:p>
    <w:p>
      <w:pPr>
        <w:spacing w:after="120" w:line="276"/>
        <w:jc w:val="both"/>
      </w:pPr>
      <w:r>
        <w:t xml:space="preserve">Sauf stipulation contraire, les prix s'entendent hors frais annexes (déplacements, achats d'espaces publicitaires, licences, polices de caractères, banques d'images, noms de domaine, hébergement, frais de tiers), lesquels sont refacturés au Client sur justificatif ou selon les modalités prévues au Devis.</w:t>
      </w:r>
    </w:p>
    <w:p>
      <w:pPr>
        <w:spacing w:after="120" w:line="276"/>
        <w:jc w:val="both"/>
      </w:pPr>
      <w:r>
        <w:t xml:space="preserve">Le barème des prix unitaires du Prestataire et les réductions de prix éventuelles sont communiqués au Client sur demande. Toute réduction de prix consentie est mentionnée au Devis et propre à la Commande concernée.</w:t>
      </w:r>
    </w:p>
    <w:p>
      <w:pPr>
        <w:spacing w:after="120" w:line="276"/>
        <w:jc w:val="both"/>
      </w:pPr>
      <w:r>
        <w:t xml:space="preserve">Les prix des prestations récurrentes ou des contrats cadres peuvent être révisés annuellement à la date anniversaire, selon la formule ou l'indice précisé au Devis, ou à défaut par notification écrite adressée au Client avec un préavis de [deux (2) mois].</w:t>
      </w:r>
    </w:p>
    <w:p>
      <w:pPr>
        <w:pStyle w:val="Heading1"/>
        <w:spacing w:after="120" w:before="280"/>
      </w:pPr>
      <w:r>
        <w:rPr>
          <w:b/>
          <w:bCs/>
          <w:color w:val="0D1B2E"/>
          <w:sz w:val="24"/>
          <w:szCs w:val="24"/>
        </w:rPr>
        <w:t xml:space="preserve">Article 7. Acompte et modalités de paiement</w:t>
      </w:r>
    </w:p>
    <w:p>
      <w:pPr>
        <w:spacing w:after="120" w:line="276"/>
        <w:jc w:val="both"/>
      </w:pPr>
      <w:r>
        <w:t xml:space="preserve">Sauf stipulation contraire, un acompte de [30] % du prix total hors taxes est exigible à la Commande. Cet acompte constitue un acompte au sens du droit commun et non des arrhes : la Commande engage définitivement les deux Parties, sans faculté de dédit par abandon de la somme versée.</w:t>
      </w:r>
    </w:p>
    <w:p>
      <w:pPr>
        <w:spacing w:after="120" w:line="276"/>
        <w:jc w:val="both"/>
      </w:pPr>
      <w:r>
        <w:t xml:space="preserve">Le solde du prix est réparti selon l'échéancier figurant au Devis, calé le cas échéant sur les jalons du projet (par exemple : validation des maquettes, développement, mise en ligne). À défaut d'échéancier, le solde est exigible à la livraison.</w:t>
      </w:r>
    </w:p>
    <w:p>
      <w:pPr>
        <w:spacing w:after="120" w:line="276"/>
        <w:jc w:val="both"/>
      </w:pPr>
      <w:r>
        <w:t xml:space="preserve">Les factures sont payables à [30] jours à compter de leur date d'émission. Ce délai ne peut en aucun cas excéder soixante (60) jours à compter de la date d'émission de la facture, ou quarante-cinq (45) jours fin de mois lorsque cette modalité est expressément stipulée, conformément à l'article L. 441-10 du Code de commerce.</w:t>
      </w:r>
    </w:p>
    <w:p>
      <w:pPr>
        <w:spacing w:after="120" w:line="276"/>
        <w:jc w:val="both"/>
      </w:pPr>
      <w:r>
        <w:t xml:space="preserve">Les paiements s'effectuent par virement bancaire ou par tout autre moyen convenu, aux coordonnées indiquées sur la facture. Aucun escompte n'est accordé en cas de paiement anticipé, sauf mention contraire au Devis.</w:t>
      </w:r>
    </w:p>
    <w:p>
      <w:pPr>
        <w:spacing w:after="120" w:line="276"/>
        <w:jc w:val="both"/>
      </w:pPr>
      <w:r>
        <w:t xml:space="preserve">Le paiement ne peut être subordonné à la réception par le Client d'une facture émise par un tiers ni faire l'objet d'une compensation unilatérale non autorisée par le Prestataire.</w:t>
      </w:r>
    </w:p>
    <w:p>
      <w:pPr>
        <w:pStyle w:val="Heading1"/>
        <w:spacing w:after="120" w:before="280"/>
      </w:pPr>
      <w:r>
        <w:rPr>
          <w:b/>
          <w:bCs/>
          <w:color w:val="0D1B2E"/>
          <w:sz w:val="24"/>
          <w:szCs w:val="24"/>
        </w:rPr>
        <w:t xml:space="preserve">Article 8. Retard de paiement</w:t>
      </w:r>
    </w:p>
    <w:p>
      <w:pPr>
        <w:spacing w:after="120" w:line="276"/>
        <w:jc w:val="both"/>
      </w:pPr>
      <w:r>
        <w:t xml:space="preserve">Toute somme non payée à l'échéance figurant sur la facture donne lieu, de plein droit et sans qu'un rappel soit nécessaire, à l'application de pénalités de retard.</w:t>
      </w:r>
    </w:p>
    <w:p>
      <w:pPr>
        <w:spacing w:after="120" w:line="276"/>
        <w:jc w:val="both"/>
      </w:pPr>
      <w:r>
        <w:t xml:space="preserve">Le taux des pénalités de retard est égal à trois (3) fois le taux d'intérêt légal en vigueur. Ces pénalités courent à compter du jour suivant la date d'échéance jusqu'au parfait paiement.</w:t>
      </w:r>
    </w:p>
    <w:p>
      <w:pPr>
        <w:spacing w:after="120" w:line="276"/>
        <w:jc w:val="both"/>
      </w:pPr>
      <w:r>
        <w:t xml:space="preserve">Conformément aux articles L. 441-10 et D. 441-5 du Code de commerce, tout retard de paiement donne lieu, de plein droit, au versement d'une indemnité forfaitaire pour frais de recouvrement d'un montant de quarante (40) euros. Lorsque les frais de recouvrement exposés sont supérieurs à ce montant, le Prestataire peut demander une indemnisation complémentaire sur justificatifs.</w:t>
      </w:r>
    </w:p>
    <w:p>
      <w:pPr>
        <w:spacing w:after="120" w:line="276"/>
        <w:jc w:val="both"/>
      </w:pPr>
      <w:r>
        <w:t xml:space="preserve">En cas de retard de paiement, le Prestataire peut, après mise en demeure restée sans effet pendant [quinze (15)] jours, suspendre de plein droit l'exécution des Prestations en cours et la mise à disposition des Livrables, sans que cette suspension puisse être qualifiée de manquement de sa part ni ouvrir droit à indemnité au profit du Client.</w:t>
      </w:r>
    </w:p>
    <w:p>
      <w:pPr>
        <w:spacing w:after="120" w:line="276"/>
        <w:jc w:val="both"/>
      </w:pPr>
      <w:r>
        <w:t xml:space="preserve">Le défaut de paiement d'une seule échéance rend immédiatement exigible l'intégralité des sommes restant dues, quel que soit le mode de règlement prévu.</w:t>
      </w:r>
    </w:p>
    <w:p>
      <w:pPr>
        <w:pStyle w:val="Heading1"/>
        <w:spacing w:after="120" w:before="280"/>
      </w:pPr>
      <w:r>
        <w:rPr>
          <w:b/>
          <w:bCs/>
          <w:color w:val="0D1B2E"/>
          <w:sz w:val="24"/>
          <w:szCs w:val="24"/>
        </w:rPr>
        <w:t xml:space="preserve">Article 9. Livraison, reception et recette</w:t>
      </w:r>
    </w:p>
    <w:p>
      <w:pPr>
        <w:spacing w:after="120" w:line="276"/>
        <w:jc w:val="both"/>
      </w:pPr>
      <w:r>
        <w:t xml:space="preserve">Les délais de livraison figurant au Devis sont donnés à titre indicatif, sauf engagement ferme exprès. Ils courent à compter de la réception par le Prestataire de l'ensemble des éléments et validations nécessaires et du versement de l'acompte prévu à l'article 7.</w:t>
      </w:r>
    </w:p>
    <w:p>
      <w:pPr>
        <w:spacing w:after="120" w:line="276"/>
        <w:jc w:val="both"/>
      </w:pPr>
      <w:r>
        <w:t xml:space="preserve">À la remise d'un Livrable, le Client dispose d'un délai de [dix (10)] jours ouvrés pour procéder à sa vérification et notifier au Prestataire, par écrit et de manière motivée, les éventuelles non-conformités au regard du Devis.</w:t>
      </w:r>
    </w:p>
    <w:p>
      <w:pPr>
        <w:spacing w:after="120" w:line="276"/>
        <w:jc w:val="both"/>
      </w:pPr>
      <w:r>
        <w:t xml:space="preserve">À défaut de réserve écrite et motivée dans ce délai, ou en cas de mise en exploitation du Livrable par le Client, la recette est réputée acquise et le Livrable définitivement accepté.</w:t>
      </w:r>
    </w:p>
    <w:p>
      <w:pPr>
        <w:spacing w:after="120" w:line="276"/>
        <w:jc w:val="both"/>
      </w:pPr>
      <w:r>
        <w:t xml:space="preserve">En cas de réserve fondée, le Prestataire procède aux corrections nécessaires dans un délai raisonnable, à l'issue duquel une nouvelle vérification est opérée selon les mêmes modalités. Seules les non-conformités par rapport au périmètre du Devis peuvent être invoquées, à l'exclusion de toute demande d'évolution qui relève de l'article 10.</w:t>
      </w:r>
    </w:p>
    <w:p>
      <w:pPr>
        <w:spacing w:after="120" w:line="276"/>
        <w:jc w:val="both"/>
      </w:pPr>
      <w:r>
        <w:t xml:space="preserve">La recette d'un Livrable emporte transfert des risques et déclenche l'exigibilité des sommes correspondantes.</w:t>
      </w:r>
    </w:p>
    <w:p>
      <w:pPr>
        <w:pStyle w:val="Heading1"/>
        <w:spacing w:after="120" w:before="280"/>
      </w:pPr>
      <w:r>
        <w:rPr>
          <w:b/>
          <w:bCs/>
          <w:color w:val="0D1B2E"/>
          <w:sz w:val="24"/>
          <w:szCs w:val="24"/>
        </w:rPr>
        <w:t xml:space="preserve">Article 10. Gestion des evolutions</w:t>
      </w:r>
    </w:p>
    <w:p>
      <w:pPr>
        <w:spacing w:after="120" w:line="276"/>
        <w:jc w:val="both"/>
      </w:pPr>
      <w:r>
        <w:t xml:space="preserve">Toute demande du Client tendant à modifier, compléter ou étendre le périmètre des Prestations tel que défini au Devis constitue une demande d'évolution, qui ne peut être exécutée sans accord préalable des Parties.</w:t>
      </w:r>
    </w:p>
    <w:p>
      <w:pPr>
        <w:spacing w:after="120" w:line="276"/>
        <w:jc w:val="both"/>
      </w:pPr>
      <w:r>
        <w:t xml:space="preserve">Chaque demande d'évolution fait l'objet d'une évaluation par le Prestataire, qui communique au Client un devis complémentaire précisant l'impact sur le prix, le calendrier et le périmètre. L'évolution n'est mise en œuvre qu'après acceptation écrite de ce devis complémentaire par le Client.</w:t>
      </w:r>
    </w:p>
    <w:p>
      <w:pPr>
        <w:spacing w:after="120" w:line="276"/>
        <w:jc w:val="both"/>
      </w:pPr>
      <w:r>
        <w:t xml:space="preserve">Les délais initialement convenus sont ajustés en conséquence pour tenir compte des évolutions acceptées.</w:t>
      </w:r>
    </w:p>
    <w:p>
      <w:pPr>
        <w:spacing w:after="120" w:line="276"/>
        <w:jc w:val="both"/>
      </w:pPr>
      <w:r>
        <w:t xml:space="preserve">Aucune prestation supplémentaire n'est réputée incluse au forfait initial du seul fait qu'elle serait connexe aux Prestations commandées.</w:t>
      </w:r>
    </w:p>
    <w:p>
      <w:pPr>
        <w:pStyle w:val="Heading1"/>
        <w:spacing w:after="120" w:before="280"/>
      </w:pPr>
      <w:r>
        <w:rPr>
          <w:b/>
          <w:bCs/>
          <w:color w:val="0D1B2E"/>
          <w:sz w:val="24"/>
          <w:szCs w:val="24"/>
        </w:rPr>
        <w:t xml:space="preserve">Article 11. Propriete intellectuelle et cession de droits d'auteur</w:t>
      </w:r>
    </w:p>
    <w:p>
      <w:pPr>
        <w:spacing w:after="120" w:line="276"/>
        <w:jc w:val="both"/>
      </w:pPr>
      <w:r>
        <w:t xml:space="preserve">Les Livrables originaux créés par le Prestataire dans le cadre des Prestations (notamment maquettes, chartes graphiques, identités visuelles, textes, développements spécifiques) constituent des œuvres protégées par le droit de la propriété intellectuelle.</w:t>
      </w:r>
    </w:p>
    <w:p>
      <w:pPr>
        <w:spacing w:after="120" w:line="276"/>
        <w:jc w:val="both"/>
      </w:pPr>
      <w:r>
        <w:t xml:space="preserve">Sous réserve du paiement intégral du prix, le Prestataire cède au Client les droits patrimoniaux d'auteur sur les Livrables définitivement acceptés, dans les conditions ci-après. La cession porte sur les droits de reproduction, de représentation et d'adaptation des Livrables, pour les besoins d'exploitation du Client tels que décrits au Devis.</w:t>
      </w:r>
    </w:p>
    <w:p>
      <w:pPr>
        <w:spacing w:after="120" w:line="276"/>
        <w:jc w:val="both"/>
      </w:pPr>
      <w:r>
        <w:t xml:space="preserve">Conformément à l'article L. 131-3 du Code de la propriété intellectuelle, la cession est délimitée quant à son étendue, sa destination, son territoire et sa durée : (a) étendue et destination : exploitation des Livrables pour les besoins de la communication et de l'activité du Client tels que définis au Devis ; (b) territoire : [monde entier / France] ; (c) durée : [durée légale de protection des droits d'auteur].</w:t>
      </w:r>
    </w:p>
    <w:p>
      <w:pPr>
        <w:spacing w:after="120" w:line="276"/>
        <w:jc w:val="both"/>
      </w:pPr>
      <w:r>
        <w:t xml:space="preserve">Tant que le prix n'a pas été intégralement payé, le Prestataire conserve l'entière propriété des droits sur les Livrables. Toute exploitation, reproduction ou diffusion des Livrables avant paiement intégral est interdite et constitue une contrefaçon.</w:t>
      </w:r>
    </w:p>
    <w:p>
      <w:pPr>
        <w:spacing w:after="120" w:line="276"/>
        <w:jc w:val="both"/>
      </w:pPr>
      <w:r>
        <w:t xml:space="preserve">Le droit moral de l'auteur demeure incessible. Le Client s'interdit de porter atteinte à l'intégrité des Livrables d'une manière préjudiciable à l'honneur ou à la réputation de leur auteur.</w:t>
      </w:r>
    </w:p>
    <w:p>
      <w:pPr>
        <w:spacing w:after="120" w:line="276"/>
        <w:jc w:val="both"/>
      </w:pPr>
      <w:r>
        <w:t xml:space="preserve">Toute exploitation des Livrables au-delà du périmètre, du territoire, de la destination ou de la durée cédés donne lieu à une rémunération complémentaire définie d'un commun accord entre les Parties.</w:t>
      </w:r>
    </w:p>
    <w:p>
      <w:pPr>
        <w:pStyle w:val="Heading1"/>
        <w:spacing w:after="120" w:before="280"/>
      </w:pPr>
      <w:r>
        <w:rPr>
          <w:b/>
          <w:bCs/>
          <w:color w:val="0D1B2E"/>
          <w:sz w:val="24"/>
          <w:szCs w:val="24"/>
        </w:rPr>
        <w:t xml:space="preserve">Article 12. Elements preexistants et outils du prestataire</w:t>
      </w:r>
    </w:p>
    <w:p>
      <w:pPr>
        <w:spacing w:after="120" w:line="276"/>
        <w:jc w:val="both"/>
      </w:pPr>
      <w:r>
        <w:t xml:space="preserve">Les méthodes, savoir-faire, outils, bibliothèques, codes sources génériques, gabarits, briques logicielles et éléments préexistants développés ou détenus par le Prestataire antérieurement ou indépendamment de la Commande demeurent sa propriété exclusive et ne sont pas compris dans la cession prévue à l'article 11.</w:t>
      </w:r>
    </w:p>
    <w:p>
      <w:pPr>
        <w:spacing w:after="120" w:line="276"/>
        <w:jc w:val="both"/>
      </w:pPr>
      <w:r>
        <w:t xml:space="preserve">Dans la mesure où de tels éléments préexistants seraient incorporés aux Livrables, le Prestataire concède au Client un droit d'usage personnel, non exclusif et non cessible sur ces éléments, pour la seule exploitation des Livrables et pour la durée de cette exploitation.</w:t>
      </w:r>
    </w:p>
    <w:p>
      <w:pPr>
        <w:spacing w:after="120" w:line="276"/>
        <w:jc w:val="both"/>
      </w:pPr>
      <w:r>
        <w:t xml:space="preserve">Les éléments soumis à des licences de tiers (polices, images, composants logiciels, extensions) demeurent régis par les conditions de leurs éditeurs respectifs, que le Client s'engage à respecter et dont il supporte le coût sauf stipulation contraire.</w:t>
      </w:r>
    </w:p>
    <w:p>
      <w:pPr>
        <w:pStyle w:val="Heading1"/>
        <w:spacing w:after="120" w:before="280"/>
      </w:pPr>
      <w:r>
        <w:rPr>
          <w:b/>
          <w:bCs/>
          <w:color w:val="0D1B2E"/>
          <w:sz w:val="24"/>
          <w:szCs w:val="24"/>
        </w:rPr>
        <w:t xml:space="preserve">Article 13. Reserve de propriete</w:t>
      </w:r>
    </w:p>
    <w:p>
      <w:pPr>
        <w:spacing w:after="120" w:line="276"/>
        <w:jc w:val="both"/>
      </w:pPr>
      <w:r>
        <w:t xml:space="preserve">Le Prestataire conserve la propriété des Livrables et des droits y afférents jusqu'au paiement intégral du prix en principal, intérêts et accessoires, conformément aux articles 2367 et suivants du Code civil.</w:t>
      </w:r>
    </w:p>
    <w:p>
      <w:pPr>
        <w:spacing w:after="120" w:line="276"/>
        <w:jc w:val="both"/>
      </w:pPr>
      <w:r>
        <w:t xml:space="preserve">Le défaut de paiement d'une quelconque échéance peut entraîner la revendication des Livrables et la suspension de tout droit d'usage ou d'exploitation, sans préjudice des autres droits du Prestataire.</w:t>
      </w:r>
    </w:p>
    <w:p>
      <w:pPr>
        <w:spacing w:after="120" w:line="276"/>
        <w:jc w:val="both"/>
      </w:pPr>
      <w:r>
        <w:t xml:space="preserve">Les présentes stipulations ne font pas obstacle au transfert au Client des risques de perte ou de détérioration des Livrables à compter de leur recette.</w:t>
      </w:r>
    </w:p>
    <w:p>
      <w:pPr>
        <w:pStyle w:val="Heading1"/>
        <w:spacing w:after="120" w:before="280"/>
      </w:pPr>
      <w:r>
        <w:rPr>
          <w:b/>
          <w:bCs/>
          <w:color w:val="0D1B2E"/>
          <w:sz w:val="24"/>
          <w:szCs w:val="24"/>
        </w:rPr>
        <w:t xml:space="preserve">Article 14. Garantie</w:t>
      </w:r>
    </w:p>
    <w:p>
      <w:pPr>
        <w:spacing w:after="120" w:line="276"/>
        <w:jc w:val="both"/>
      </w:pPr>
      <w:r>
        <w:t xml:space="preserve">Le Prestataire garantit la conformité des Livrables au périmètre défini au Devis pendant une durée de [trois (3)] mois à compter de leur recette. Au titre de cette garantie, le Prestataire corrige, à ses frais, les anomalies reproductibles imputables à un défaut de conception ou de réalisation qui lui sont notifiées par écrit dans ce délai.</w:t>
      </w:r>
    </w:p>
    <w:p>
      <w:pPr>
        <w:spacing w:after="120" w:line="276"/>
        <w:jc w:val="both"/>
      </w:pPr>
      <w:r>
        <w:t xml:space="preserve">La garantie ne couvre pas : les anomalies résultant d'une utilisation non conforme, d'une modification des Livrables par le Client ou un tiers, d'une défaillance des équipements, hébergements ou environnements du Client, de l'évolution des navigateurs, systèmes ou plateformes tierces, ou de la fourniture d'éléments erronés par le Client.</w:t>
      </w:r>
    </w:p>
    <w:p>
      <w:pPr>
        <w:spacing w:after="120" w:line="276"/>
        <w:jc w:val="both"/>
      </w:pPr>
      <w:r>
        <w:t xml:space="preserve">Entre professionnels, et par dérogation conventionnelle aux articles 1641 et suivants du Code civil, la garantie du Prestataire est limitée aux termes du présent article, à l'exclusion de toute autre garantie implicite.</w:t>
      </w:r>
    </w:p>
    <w:p>
      <w:pPr>
        <w:spacing w:after="120" w:line="276"/>
        <w:jc w:val="both"/>
      </w:pPr>
      <w:r>
        <w:t xml:space="preserve">Les prestations de maintenance, d'assistance ou d'évolution postérieures à la période de garantie font l'objet d'un contrat ou d'un devis distinct.</w:t>
      </w:r>
    </w:p>
    <w:p>
      <w:pPr>
        <w:pStyle w:val="Heading1"/>
        <w:spacing w:after="120" w:before="280"/>
      </w:pPr>
      <w:r>
        <w:rPr>
          <w:b/>
          <w:bCs/>
          <w:color w:val="0D1B2E"/>
          <w:sz w:val="24"/>
          <w:szCs w:val="24"/>
        </w:rPr>
        <w:t xml:space="preserve">Article 15. Limitation de responsabilite</w:t>
      </w:r>
    </w:p>
    <w:p>
      <w:pPr>
        <w:spacing w:after="120" w:line="276"/>
        <w:jc w:val="both"/>
      </w:pPr>
      <w:r>
        <w:t xml:space="preserve">Le Prestataire est responsable, dans les conditions du droit commun, des dommages directs et prévisibles causés au Client du fait d'un manquement à ses obligations dûment établi.</w:t>
      </w:r>
    </w:p>
    <w:p>
      <w:pPr>
        <w:spacing w:after="120" w:line="276"/>
        <w:jc w:val="both"/>
      </w:pPr>
      <w:r>
        <w:t xml:space="preserve">La responsabilité globale du Prestataire, tous préjudices et toutes causes confondus, est plafonnée au montant hors taxes des sommes effectivement versées par le Client au titre de la Prestation à l'origine du dommage au cours des [douze (12)] derniers mois.</w:t>
      </w:r>
    </w:p>
    <w:p>
      <w:pPr>
        <w:spacing w:after="120" w:line="276"/>
        <w:jc w:val="both"/>
      </w:pPr>
      <w:r>
        <w:t xml:space="preserve">Le Prestataire n'est en aucun cas responsable des dommages indirects ou immatériels, notamment la perte de chiffre d'affaires, de bénéfice, de clientèle, de données, d'exploitation, ainsi que l'atteinte à l'image ou à la réputation.</w:t>
      </w:r>
    </w:p>
    <w:p>
      <w:pPr>
        <w:spacing w:after="120" w:line="276"/>
        <w:jc w:val="both"/>
      </w:pPr>
      <w:r>
        <w:t xml:space="preserve">Les présentes limitations ne s'appliquent pas en cas de faute lourde ou dolosive du Prestataire, ni dans les cas où la loi les prohibe.</w:t>
      </w:r>
    </w:p>
    <w:p>
      <w:pPr>
        <w:spacing w:after="120" w:line="276"/>
        <w:jc w:val="both"/>
      </w:pPr>
      <w:r>
        <w:t xml:space="preserve">Toute action en responsabilité à l'encontre du Prestataire doit être introduite dans un délai de [douze (12)] mois à compter de la survenance du fait générateur, à peine de forclusion, sauf disposition légale impérative contraire.</w:t>
      </w:r>
    </w:p>
    <w:p>
      <w:pPr>
        <w:pStyle w:val="Heading1"/>
        <w:spacing w:after="120" w:before="280"/>
      </w:pPr>
      <w:r>
        <w:rPr>
          <w:b/>
          <w:bCs/>
          <w:color w:val="0D1B2E"/>
          <w:sz w:val="24"/>
          <w:szCs w:val="24"/>
        </w:rPr>
        <w:t xml:space="preserve">Article 16. Assurance</w:t>
      </w:r>
    </w:p>
    <w:p>
      <w:pPr>
        <w:spacing w:after="120" w:line="276"/>
        <w:jc w:val="both"/>
      </w:pPr>
      <w:r>
        <w:t xml:space="preserve">Le Prestataire déclare avoir souscrit une assurance de responsabilité civile professionnelle auprès d'une compagnie notoirement solvable, couvrant les conséquences pécuniaires de sa responsabilité au titre des Prestations.</w:t>
      </w:r>
    </w:p>
    <w:p>
      <w:pPr>
        <w:spacing w:after="120" w:line="276"/>
        <w:jc w:val="both"/>
      </w:pPr>
      <w:r>
        <w:t xml:space="preserve">Le Prestataire justifie de cette assurance sur simple demande du Client.</w:t>
      </w:r>
    </w:p>
    <w:p>
      <w:pPr>
        <w:spacing w:after="120" w:line="276"/>
        <w:jc w:val="both"/>
      </w:pPr>
      <w:r>
        <w:t xml:space="preserve">La réparation des dommages est en tout état de cause limitée dans les conditions de l'article 15.</w:t>
      </w:r>
    </w:p>
    <w:p>
      <w:pPr>
        <w:pStyle w:val="Heading1"/>
        <w:spacing w:after="120" w:before="280"/>
      </w:pPr>
      <w:r>
        <w:rPr>
          <w:b/>
          <w:bCs/>
          <w:color w:val="0D1B2E"/>
          <w:sz w:val="24"/>
          <w:szCs w:val="24"/>
        </w:rPr>
        <w:t xml:space="preserve">Article 17. Confidentialite</w:t>
      </w:r>
    </w:p>
    <w:p>
      <w:pPr>
        <w:spacing w:after="120" w:line="276"/>
        <w:jc w:val="both"/>
      </w:pPr>
      <w:r>
        <w:t xml:space="preserve">Chaque Partie s'engage à considérer comme confidentielles les informations, quelle qu'en soit la nature ou le support, communiquées par l'autre Partie ou dont elle a connaissance à l'occasion de l'exécution des Prestations, et à ne pas les divulguer à des tiers sans autorisation préalable écrite.</w:t>
      </w:r>
    </w:p>
    <w:p>
      <w:pPr>
        <w:spacing w:after="120" w:line="276"/>
        <w:jc w:val="both"/>
      </w:pPr>
      <w:r>
        <w:t xml:space="preserve">Cette obligation ne s'applique pas aux informations qui sont ou tombent dans le domaine public autrement que par un manquement, qui étaient déjà connues de la Partie réceptrice, ou dont la divulgation est requise par une disposition légale, réglementaire ou une décision de justice.</w:t>
      </w:r>
    </w:p>
    <w:p>
      <w:pPr>
        <w:spacing w:after="120" w:line="276"/>
        <w:jc w:val="both"/>
      </w:pPr>
      <w:r>
        <w:t xml:space="preserve">L'obligation de confidentialité s'applique pendant toute la durée de la relation contractuelle et pendant [trois (3)] ans à compter de son terme.</w:t>
      </w:r>
    </w:p>
    <w:p>
      <w:pPr>
        <w:spacing w:after="120" w:line="276"/>
        <w:jc w:val="both"/>
      </w:pPr>
      <w:r>
        <w:t xml:space="preserve">Le Prestataire peut communiquer les informations confidentielles à ses préposés et sous-traitants dans la stricte mesure nécessaire à l'exécution des Prestations, sous réserve de leur imposer une obligation de confidentialité équivalente.</w:t>
      </w:r>
    </w:p>
    <w:p>
      <w:pPr>
        <w:pStyle w:val="Heading1"/>
        <w:spacing w:after="120" w:before="280"/>
      </w:pPr>
      <w:r>
        <w:rPr>
          <w:b/>
          <w:bCs/>
          <w:color w:val="0D1B2E"/>
          <w:sz w:val="24"/>
          <w:szCs w:val="24"/>
        </w:rPr>
        <w:t xml:space="preserve">Article 18. Donnees a caractere personnel</w:t>
      </w:r>
    </w:p>
    <w:p>
      <w:pPr>
        <w:spacing w:after="120" w:line="276"/>
        <w:jc w:val="both"/>
      </w:pPr>
      <w:r>
        <w:t xml:space="preserve">Chaque Partie s'engage à respecter la réglementation applicable en matière de protection des données à caractère personnel, notamment le Règlement (UE) 2016/679 du 27 avril 2016 (RGPD) et la loi n° 78-17 du 6 janvier 1978 modifiée.</w:t>
      </w:r>
    </w:p>
    <w:p>
      <w:pPr>
        <w:spacing w:after="120" w:line="276"/>
        <w:jc w:val="both"/>
      </w:pPr>
      <w:r>
        <w:t xml:space="preserve">Lorsque l'exécution des Prestations conduit le Prestataire à traiter des données à caractère personnel pour le compte du Client, le Prestataire agit en qualité de sous-traitant au sens de l'article 28 du RGPD, le Client demeurant responsable de traitement.</w:t>
      </w:r>
    </w:p>
    <w:p>
      <w:pPr>
        <w:spacing w:after="120" w:line="276"/>
        <w:jc w:val="both"/>
      </w:pPr>
      <w:r>
        <w:t xml:space="preserve">Dans ce cas, les Parties concluent un accord de sous-traitance des données précisant l'objet, la durée, la nature et la finalité du traitement, les catégories de données et de personnes concernées, ainsi que les obligations et droits du responsable de traitement, conformément à l'article 28 du RGPD.</w:t>
      </w:r>
    </w:p>
    <w:p>
      <w:pPr>
        <w:spacing w:after="120" w:line="276"/>
        <w:jc w:val="both"/>
      </w:pPr>
      <w:r>
        <w:t xml:space="preserve">Le Prestataire ne traite les données que sur instructions documentées du Client, met en œuvre des mesures techniques et organisationnelles appropriées, veille à la confidentialité des personnes autorisées à traiter les données et assiste le Client dans le respect de ses propres obligations.</w:t>
      </w:r>
    </w:p>
    <w:p>
      <w:pPr>
        <w:spacing w:after="120" w:line="276"/>
        <w:jc w:val="both"/>
      </w:pPr>
      <w:r>
        <w:t xml:space="preserve">S'agissant des données du Prestataire relatives au Client (gestion de la relation commerciale, facturation), le Client dispose des droits d'accès, de rectification, d'effacement, d'opposition et de limitation qu'il exerce à l'adresse figurant en tête des présentes.</w:t>
      </w:r>
    </w:p>
    <w:p>
      <w:pPr>
        <w:pStyle w:val="Heading1"/>
        <w:spacing w:after="120" w:before="280"/>
      </w:pPr>
      <w:r>
        <w:rPr>
          <w:b/>
          <w:bCs/>
          <w:color w:val="0D1B2E"/>
          <w:sz w:val="24"/>
          <w:szCs w:val="24"/>
        </w:rPr>
        <w:t xml:space="preserve">Article 19. References et communication</w:t>
      </w:r>
    </w:p>
    <w:p>
      <w:pPr>
        <w:spacing w:after="120" w:line="276"/>
        <w:jc w:val="both"/>
      </w:pPr>
      <w:r>
        <w:t xml:space="preserve">Sauf opposition écrite du Client, le Prestataire est autorisé à mentionner le nom, le logo et une description générale des Prestations réalisées à titre de référence commerciale, sur ses supports de communication et son portfolio.</w:t>
      </w:r>
    </w:p>
    <w:p>
      <w:pPr>
        <w:spacing w:after="120" w:line="276"/>
        <w:jc w:val="both"/>
      </w:pPr>
      <w:r>
        <w:t xml:space="preserve">Cette autorisation exclut la divulgation de toute information confidentielle ou de tout élément couvert par une obligation de secret.</w:t>
      </w:r>
    </w:p>
    <w:p>
      <w:pPr>
        <w:spacing w:after="120" w:line="276"/>
        <w:jc w:val="both"/>
      </w:pPr>
      <w:r>
        <w:t xml:space="preserve">Le Client peut à tout moment retirer cette autorisation par notification écrite, sans effet rétroactif sur les supports déjà diffusés.</w:t>
      </w:r>
    </w:p>
    <w:p>
      <w:pPr>
        <w:pStyle w:val="Heading1"/>
        <w:spacing w:after="120" w:before="280"/>
      </w:pPr>
      <w:r>
        <w:rPr>
          <w:b/>
          <w:bCs/>
          <w:color w:val="0D1B2E"/>
          <w:sz w:val="24"/>
          <w:szCs w:val="24"/>
        </w:rPr>
        <w:t xml:space="preserve">Article 20. Duree, resiliation et suspension</w:t>
      </w:r>
    </w:p>
    <w:p>
      <w:pPr>
        <w:spacing w:after="120" w:line="276"/>
        <w:jc w:val="both"/>
      </w:pPr>
      <w:r>
        <w:t xml:space="preserve">Les présentes CGV s'appliquent pour la durée nécessaire à l'exécution des Prestations commandées. Les contrats cadres ou prestations récurrentes sont conclus pour la durée précisée au Devis.</w:t>
      </w:r>
    </w:p>
    <w:p>
      <w:pPr>
        <w:spacing w:after="120" w:line="276"/>
        <w:jc w:val="both"/>
      </w:pPr>
      <w:r>
        <w:t xml:space="preserve">En cas de manquement grave de l'une des Parties à l'une de ses obligations, non réparé dans un délai de [trente (30)] jours suivant une mise en demeure adressée par lettre recommandée avec accusé de réception restée infructueuse, l'autre Partie peut résilier de plein droit la Commande ou le contrat, sans préjudice de tous dommages et intérêts.</w:t>
      </w:r>
    </w:p>
    <w:p>
      <w:pPr>
        <w:spacing w:after="120" w:line="276"/>
        <w:jc w:val="both"/>
      </w:pPr>
      <w:r>
        <w:t xml:space="preserve">En cas de résiliation aux torts du Client, les sommes correspondant aux Prestations réalisées et aux engagements pris par le Prestataire jusqu'à la date d'effet de la résiliation restent dues, l'acompte demeurant acquis au Prestataire.</w:t>
      </w:r>
    </w:p>
    <w:p>
      <w:pPr>
        <w:spacing w:after="120" w:line="276"/>
        <w:jc w:val="both"/>
      </w:pPr>
      <w:r>
        <w:t xml:space="preserve">En cas de résiliation, chaque Partie restitue ou détruit, au choix de l'autre, les éléments confidentiels et documents en sa possession, sous réserve des Livrables régulièrement payés et des obligations légales de conservation.</w:t>
      </w:r>
    </w:p>
    <w:p>
      <w:pPr>
        <w:spacing w:after="120" w:line="276"/>
        <w:jc w:val="both"/>
      </w:pPr>
      <w:r>
        <w:t xml:space="preserve">Les stipulations relatives à la propriété intellectuelle, à la confidentialité, à la limitation de responsabilité et au règlement des litiges survivent à la cessation de la relation contractuelle.</w:t>
      </w:r>
    </w:p>
    <w:p>
      <w:pPr>
        <w:pStyle w:val="Heading1"/>
        <w:spacing w:after="120" w:before="280"/>
      </w:pPr>
      <w:r>
        <w:rPr>
          <w:b/>
          <w:bCs/>
          <w:color w:val="0D1B2E"/>
          <w:sz w:val="24"/>
          <w:szCs w:val="24"/>
        </w:rPr>
        <w:t xml:space="preserve">Article 21. Force majeure</w:t>
      </w:r>
    </w:p>
    <w:p>
      <w:pPr>
        <w:spacing w:after="120" w:line="276"/>
        <w:jc w:val="both"/>
      </w:pPr>
      <w:r>
        <w:t xml:space="preserve">Aucune des Parties ne peut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informe l'autre Partie, dans les meilleurs délais, de la survenance de l'événement et de ses conséquences prévisibles sur l'exécution des Prestations.</w:t>
      </w:r>
    </w:p>
    <w:p>
      <w:pPr>
        <w:spacing w:after="120" w:line="276"/>
        <w:jc w:val="both"/>
      </w:pPr>
      <w:r>
        <w:t xml:space="preserve">L'exécution des obligations est suspendue pendant la durée de l'événement de force majeure. Si celui-ci perdure au-delà de [trente (30)] jours, chaque Partie peut résilier la Commande de plein droit, sans indemnité, par notification écrite, les Prestations exécutées restant dues.</w:t>
      </w:r>
    </w:p>
    <w:p>
      <w:pPr>
        <w:pStyle w:val="Heading1"/>
        <w:spacing w:after="120" w:before="280"/>
      </w:pPr>
      <w:r>
        <w:rPr>
          <w:b/>
          <w:bCs/>
          <w:color w:val="0D1B2E"/>
          <w:sz w:val="24"/>
          <w:szCs w:val="24"/>
        </w:rPr>
        <w:t xml:space="preserve">Article 22. Stipulations diverses</w:t>
      </w:r>
    </w:p>
    <w:p>
      <w:pPr>
        <w:spacing w:after="120" w:line="276"/>
        <w:jc w:val="both"/>
      </w:pPr>
      <w:r>
        <w:t xml:space="preserve">Si l'une quelconque des stipulations des présentes CGV était déclarée nulle ou inapplicable, les autres stipulations conserveraient leur pleine force et effet, les Parties s'efforçant de la remplacer par une stipulation valable d'effet équivalent.</w:t>
      </w:r>
    </w:p>
    <w:p>
      <w:pPr>
        <w:spacing w:after="120" w:line="276"/>
        <w:jc w:val="both"/>
      </w:pPr>
      <w:r>
        <w:t xml:space="preserve">Le fait pour le Prestataire de ne pas se prevaloir, à un moment donné, de l'une des présentes stipulations ne saurait valoir renonciation à s'en prévaloir ultérieurement.</w:t>
      </w:r>
    </w:p>
    <w:p>
      <w:pPr>
        <w:spacing w:after="120" w:line="276"/>
        <w:jc w:val="both"/>
      </w:pPr>
      <w:r>
        <w:t xml:space="preserve">Le Client ne peut céder ou transférer les droits et obligations nés de la Commande sans l'accord écrit préalable du Prestataire. Le Prestataire peut librement céder le contrat à toute société de son groupe ou à un successeur dans son activité.</w:t>
      </w:r>
    </w:p>
    <w:p>
      <w:pPr>
        <w:spacing w:after="120" w:line="276"/>
        <w:jc w:val="both"/>
      </w:pPr>
      <w:r>
        <w:t xml:space="preserve">Les présentes CGV expriment l'intégralité de l'accord des Parties relatif à leur objet et prévalent sur tout échange ou document antérieur. Les notifications entre les Parties sont valablement effectuées par écrit aux adresses figurant au Devis ou en tête des présentes.</w:t>
      </w:r>
    </w:p>
    <w:p>
      <w:pPr>
        <w:pStyle w:val="Heading1"/>
        <w:spacing w:after="120" w:before="280"/>
      </w:pPr>
      <w:r>
        <w:rPr>
          <w:b/>
          <w:bCs/>
          <w:color w:val="0D1B2E"/>
          <w:sz w:val="24"/>
          <w:szCs w:val="24"/>
        </w:rPr>
        <w:t xml:space="preserve">Article 23. Droit applicable, mediation et attribution de competence</w:t>
      </w:r>
    </w:p>
    <w:p>
      <w:pPr>
        <w:spacing w:after="120" w:line="276"/>
        <w:jc w:val="both"/>
      </w:pPr>
      <w:r>
        <w:t xml:space="preserve">Les présentes CGV et les Commandes qui s'y rattachent sont soumises au droit français.</w:t>
      </w:r>
    </w:p>
    <w:p>
      <w:pPr>
        <w:spacing w:after="120" w:line="276"/>
        <w:jc w:val="both"/>
      </w:pPr>
      <w:r>
        <w:t xml:space="preserve">En cas de différend relatif à leur formation, leur interprétation ou leur exécution, les Parties s'engagent à rechercher une solution amiable préalable. À cet effet, la Partie la plus diligente saisit l'autre par écrit, les Parties disposant d'un délai de [trente (30)] jours pour parvenir à un accord.</w:t>
      </w:r>
    </w:p>
    <w:p>
      <w:pPr>
        <w:spacing w:after="120" w:line="276"/>
        <w:jc w:val="both"/>
      </w:pPr>
      <w:r>
        <w:t xml:space="preserve">À défaut d'accord amiable dans ce délai, tout litige sera soumis à la compétence exclusive du Tribunal de commerce de [ville], nonobstant pluralité de défendeurs ou appel en garantie, y compris pour les procédures d'urgence ou conservatoires.</w:t>
      </w:r>
    </w:p>
    <w:p>
      <w:pPr>
        <w:spacing w:before="400"/>
      </w:pPr>
    </w:p>
    <w:p>
      <w:pPr>
        <w:spacing w:after="120" w:line="276"/>
        <w:jc w:val="both"/>
      </w:pPr>
      <w:r>
        <w:t xml:space="preserve">Le Client reconnaît avoir pris connaissance des présentes conditions générales de vente préalablement à sa Commande et les accepter sans réserve.</w:t>
      </w:r>
    </w:p>
    <w:p>
      <w:pPr>
        <w:spacing w:after="120" w:line="276"/>
        <w:jc w:val="both"/>
      </w:pPr>
      <w:r>
        <w:t xml:space="preserve">Fait à [ville], le [date].</w:t>
      </w:r>
    </w:p>
    <w:p>
      <w:pPr>
        <w:spacing w:after="120" w:line="276"/>
        <w:jc w:val="both"/>
      </w:pPr>
      <w:r>
        <w:t xml:space="preserve">Case d'acceptation : « Je reconnais avoir pris connaissance des présentes conditions générales de vente et les accepter sans réserve. »</w:t>
      </w:r>
    </w:p>
    <w:p>
      <w:pPr>
        <w:spacing w:after="120" w:line="276"/>
        <w:jc w:val="both"/>
      </w:pPr>
      <w:r>
        <w:t xml:space="preserve">Le Client (nom, qualité, signature et cachet) : [signature]</w:t>
      </w:r>
    </w:p>
    <w:p>
      <w:pPr>
        <w:spacing w:after="120" w:line="276"/>
        <w:jc w:val="both"/>
      </w:pPr>
      <w:r>
        <w:t xml:space="preserve">Mention « Lu et approuvé, bon pour accord » : [mention]</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DE PRESTATIONS DE SERVICES DIGITAUX</dc:title>
  <dc:creator>Pactolane</dc:creator>
  <dc:description>Modele de contrat Pactolane, a adapter.</dc:description>
  <cp:lastModifiedBy>Un-named</cp:lastModifiedBy>
  <cp:revision>1</cp:revision>
  <dcterms:created xsi:type="dcterms:W3CDTF">2026-07-19T22:13:58.619Z</dcterms:created>
  <dcterms:modified xsi:type="dcterms:W3CDTF">2026-07-19T22:13:58.619Z</dcterms:modified>
</cp:coreProperties>
</file>

<file path=docProps/custom.xml><?xml version="1.0" encoding="utf-8"?>
<Properties xmlns="http://schemas.openxmlformats.org/officeDocument/2006/custom-properties" xmlns:vt="http://schemas.openxmlformats.org/officeDocument/2006/docPropsVTypes"/>
</file>