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ACCORD DE TRAITEMENT DES DONNEES A CARACTERE PERSONNEL (DATA PROCESSING AGREEMENT)</w:t>
      </w:r>
    </w:p>
    <w:p>
      <w:pPr>
        <w:pBdr>
          <w:bottom w:val="single" w:color="0D1B2E" w:sz="8" w:space="1"/>
        </w:pBdr>
        <w:spacing w:after="280"/>
      </w:pPr>
    </w:p>
    <w:p>
      <w:pPr>
        <w:spacing w:after="120" w:line="276"/>
        <w:jc w:val="both"/>
      </w:pPr>
      <w:r>
        <w:t xml:space="preserve">ENTRE LES SOUSSIGNES :</w:t>
      </w:r>
    </w:p>
    <w:p>
      <w:pPr>
        <w:spacing w:after="120" w:line="276"/>
        <w:jc w:val="both"/>
      </w:pPr>
      <w:r>
        <w:t xml:space="preserve">La société [Dénomination sociale], [forme sociale] au capital de [montant] euros, immatriculée au Registre du commerce et des sociétés de [ville] sous le numéro [numéro SIREN], dont le siège social est situé [adresse complète], représentée par [Nom et prénom], agissant en qualité de [fonction], dûment habilité(e) aux fins des présentes,</w:t>
      </w:r>
    </w:p>
    <w:p>
      <w:pPr>
        <w:spacing w:after="120" w:line="276"/>
        <w:jc w:val="both"/>
      </w:pPr>
      <w:r>
        <w:t xml:space="preserve">Ci-après dénommée le « Responsable de traitement » ou le « Client »,</w:t>
      </w:r>
    </w:p>
    <w:p>
      <w:pPr>
        <w:spacing w:after="120" w:line="276"/>
        <w:jc w:val="both"/>
      </w:pPr>
      <w:r>
        <w:t xml:space="preserve">D'une part,</w:t>
      </w:r>
    </w:p>
    <w:p>
      <w:pPr>
        <w:spacing w:after="120" w:line="276"/>
        <w:jc w:val="both"/>
      </w:pPr>
      <w:r>
        <w:t xml:space="preserve">ET :</w:t>
      </w:r>
    </w:p>
    <w:p>
      <w:pPr>
        <w:spacing w:after="120" w:line="276"/>
        <w:jc w:val="both"/>
      </w:pPr>
      <w:r>
        <w:t xml:space="preserve">La société [Dénomination sociale], [forme sociale] au capital de [montant] euros, immatriculée au Registre du commerce et des sociétés de [ville] sous le numéro [numéro SIREN], dont le siège social est situé [adresse complète], représentée par [Nom et prénom], agissant en qualité de [fonction], dûment habilité(e) aux fins des présentes,</w:t>
      </w:r>
    </w:p>
    <w:p>
      <w:pPr>
        <w:spacing w:after="120" w:line="276"/>
        <w:jc w:val="both"/>
      </w:pPr>
      <w:r>
        <w:t xml:space="preserve">Ci-après dénommée le « Sous-traitant » ou le « Prestataire »,</w:t>
      </w:r>
    </w:p>
    <w:p>
      <w:pPr>
        <w:spacing w:after="120" w:line="276"/>
        <w:jc w:val="both"/>
      </w:pPr>
      <w:r>
        <w:t xml:space="preserve">D'autre part,</w:t>
      </w:r>
    </w:p>
    <w:p>
      <w:pPr>
        <w:spacing w:after="120" w:line="276"/>
        <w:jc w:val="both"/>
      </w:pPr>
      <w:r>
        <w:t xml:space="preserve">Ci-après désignées individuellement une « Partie » et collectivement les « Parties ».</w:t>
      </w:r>
    </w:p>
    <w:p>
      <w:pPr>
        <w:spacing w:after="120" w:line="276"/>
        <w:jc w:val="both"/>
      </w:pPr>
      <w:r>
        <w:t xml:space="preserve">IL A ETE PREALABLEMENT EXPOSE CE QUI SUIT :</w:t>
      </w:r>
    </w:p>
    <w:p>
      <w:pPr>
        <w:spacing w:after="120" w:line="276"/>
        <w:jc w:val="both"/>
      </w:pPr>
      <w:r>
        <w:t xml:space="preserve">Les Parties sont liées par un contrat de [nature du contrat principal : abonnement logiciel en mode SaaS, hébergement, prestation informatique, etc.] conclu le [date] (ci-après le « Contrat principal »), au titre duquel le Sous-traitant fournit au Responsable de traitement les prestations qui y sont décrites.</w:t>
      </w:r>
    </w:p>
    <w:p>
      <w:pPr>
        <w:spacing w:after="120" w:line="276"/>
        <w:jc w:val="both"/>
      </w:pPr>
      <w:r>
        <w:t xml:space="preserve">Dans le cadre de l'exécution du Contrat principal, le Sous-traitant est amené à traiter des données à caractère personnel pour le compte et sur instructions du Responsable de traitement.</w:t>
      </w:r>
    </w:p>
    <w:p>
      <w:pPr>
        <w:spacing w:after="120" w:line="276"/>
        <w:jc w:val="both"/>
      </w:pPr>
      <w:r>
        <w:t xml:space="preserve">Conformément à l'article 28 du Règlement (UE) 2016/679 du 27 avril 2016 relatif à la protection des personnes physiques à l'égard du traitement des données à caractère personnel et à la libre circulation de ces données (ci-après le « RGPD »), les Parties doivent définir par un acte juridique écrit les conditions dans lesquelles le Sous-traitant effectue ces opérations de traitement.</w:t>
      </w:r>
    </w:p>
    <w:p>
      <w:pPr>
        <w:spacing w:after="120" w:line="276"/>
        <w:jc w:val="both"/>
      </w:pPr>
      <w:r>
        <w:t xml:space="preserve">Le présent accord de traitement des données (ci-après le « DPA » ou l'« Accord ») a pour objet de fixer ces conditions. Il constitue une annexe indissociable du Contrat principal.</w:t>
      </w:r>
    </w:p>
    <w:p>
      <w:pPr>
        <w:spacing w:after="120" w:line="276"/>
        <w:jc w:val="both"/>
      </w:pPr>
      <w:r>
        <w:t xml:space="preserve">CECI EXPOSE, IL A ETE CONVENU CE QUI SUIT :</w:t>
      </w:r>
    </w:p>
    <w:p>
      <w:pPr>
        <w:pStyle w:val="Heading1"/>
        <w:spacing w:after="120" w:before="280"/>
      </w:pPr>
      <w:r>
        <w:rPr>
          <w:b/>
          <w:bCs/>
          <w:color w:val="0D1B2E"/>
          <w:sz w:val="24"/>
          <w:szCs w:val="24"/>
        </w:rPr>
        <w:t xml:space="preserve">Article 1. Définitions</w:t>
      </w:r>
    </w:p>
    <w:p>
      <w:pPr>
        <w:spacing w:after="120" w:line="276"/>
        <w:jc w:val="both"/>
      </w:pPr>
      <w:r>
        <w:t xml:space="preserve">Les termes commençant par une majuscule dans le présent Accord ont le sens qui leur est donné par le RGPD et par la loi n°78-17 du 6 janvier 1978 modifiée, relative à l'informatique, aux fichiers et aux libertés. A titre indicatif, on entend par :</w:t>
      </w:r>
    </w:p>
    <w:p>
      <w:pPr>
        <w:spacing w:after="120" w:line="276"/>
        <w:jc w:val="both"/>
      </w:pPr>
      <w:r>
        <w:t xml:space="preserve">(a) « Données à caractère personnel » : toute information se rapportant à une personne physique identifiée ou identifiable, telle que définie à l'article 4.1 du RGPD, traitée par le Sous-traitant pour le compte du Responsable de traitement dans le cadre du Contrat principal.</w:t>
      </w:r>
    </w:p>
    <w:p>
      <w:pPr>
        <w:spacing w:after="120" w:line="276"/>
        <w:jc w:val="both"/>
      </w:pPr>
      <w:r>
        <w:t xml:space="preserve">(b) « Traitement » : toute opération ou tout ensemble d'opérations effectuées ou non à l'aide de procédés automatisés et appliquées à des Données à caractère personnel, au sens de l'article 4.2 du RGPD.</w:t>
      </w:r>
    </w:p>
    <w:p>
      <w:pPr>
        <w:spacing w:after="120" w:line="276"/>
        <w:jc w:val="both"/>
      </w:pPr>
      <w:r>
        <w:t xml:space="preserve">(c) « Responsable de traitement » : la personne qui détermine les finalités et les moyens du Traitement, au sens de l'article 4.7 du RGPD.</w:t>
      </w:r>
    </w:p>
    <w:p>
      <w:pPr>
        <w:spacing w:after="120" w:line="276"/>
        <w:jc w:val="both"/>
      </w:pPr>
      <w:r>
        <w:t xml:space="preserve">(d) « Sous-traitant » : la personne qui traite des Données à caractère personnel pour le compte du Responsable de traitement, au sens de l'article 4.8 du RGPD.</w:t>
      </w:r>
    </w:p>
    <w:p>
      <w:pPr>
        <w:spacing w:after="120" w:line="276"/>
        <w:jc w:val="both"/>
      </w:pPr>
      <w:r>
        <w:t xml:space="preserve">(e) « Sous-traitant ultérieur » : tout tiers auquel le Sous-traitant recourt pour réaliser des activités de Traitement spécifiques pour le compte du Responsable de traitement.</w:t>
      </w:r>
    </w:p>
    <w:p>
      <w:pPr>
        <w:spacing w:after="120" w:line="276"/>
        <w:jc w:val="both"/>
      </w:pPr>
      <w:r>
        <w:t xml:space="preserve">(f) « Personne concernée » : la personne physique à laquelle se rapportent les Données à caractère personnel.</w:t>
      </w:r>
    </w:p>
    <w:p>
      <w:pPr>
        <w:spacing w:after="120" w:line="276"/>
        <w:jc w:val="both"/>
      </w:pPr>
      <w:r>
        <w:t xml:space="preserve">(g) « Violation de données à caractère personnel » : une violation de la sécurité entraînant, de manière accidentelle ou illicite, la destruction, la perte, l'altération, la divulgation non autorisée de Données à caractère personnel, ou l'accès non autorisé à de telles données, au sens de l'article 4.12 du RGPD.</w:t>
      </w:r>
    </w:p>
    <w:p>
      <w:pPr>
        <w:spacing w:after="120" w:line="276"/>
        <w:jc w:val="both"/>
      </w:pPr>
      <w:r>
        <w:t xml:space="preserve">(h) « Autorité de contrôle » : la Commission nationale de l'informatique et des libertés (CNIL) ou toute autre autorité de contrôle compétente au sens de l'article 4.21 du RGPD.</w:t>
      </w:r>
    </w:p>
    <w:p>
      <w:pPr>
        <w:pStyle w:val="Heading1"/>
        <w:spacing w:after="120" w:before="280"/>
      </w:pPr>
      <w:r>
        <w:rPr>
          <w:b/>
          <w:bCs/>
          <w:color w:val="0D1B2E"/>
          <w:sz w:val="24"/>
          <w:szCs w:val="24"/>
        </w:rPr>
        <w:t xml:space="preserve">Article 2. Objet et description du traitement</w:t>
      </w:r>
    </w:p>
    <w:p>
      <w:pPr>
        <w:spacing w:after="120" w:line="276"/>
        <w:jc w:val="both"/>
      </w:pPr>
      <w:r>
        <w:t xml:space="preserve">Le présent Accord a pour objet de définir les obligations respectives des Parties au titre des opérations de Traitement de Données à caractère personnel réalisées par le Sous-traitant pour le compte du Responsable de traitement, dans le cadre de l'exécution du Contrat principal.</w:t>
      </w:r>
    </w:p>
    <w:p>
      <w:pPr>
        <w:spacing w:after="120" w:line="276"/>
        <w:jc w:val="both"/>
      </w:pPr>
      <w:r>
        <w:t xml:space="preserve">Les caractéristiques du Traitement sont décrites en Annexe 1, laquelle précise :</w:t>
      </w:r>
    </w:p>
    <w:p>
      <w:pPr>
        <w:spacing w:after="120" w:line="276"/>
        <w:jc w:val="both"/>
      </w:pPr>
      <w:r>
        <w:t xml:space="preserve">(a) l'objet et la nature des opérations de Traitement réalisées ;</w:t>
      </w:r>
    </w:p>
    <w:p>
      <w:pPr>
        <w:spacing w:after="120" w:line="276"/>
        <w:jc w:val="both"/>
      </w:pPr>
      <w:r>
        <w:t xml:space="preserve">(b) la ou les finalités du Traitement ;</w:t>
      </w:r>
    </w:p>
    <w:p>
      <w:pPr>
        <w:spacing w:after="120" w:line="276"/>
        <w:jc w:val="both"/>
      </w:pPr>
      <w:r>
        <w:t xml:space="preserve">(c) les catégories de Données à caractère personnel traitées ;</w:t>
      </w:r>
    </w:p>
    <w:p>
      <w:pPr>
        <w:spacing w:after="120" w:line="276"/>
        <w:jc w:val="both"/>
      </w:pPr>
      <w:r>
        <w:t xml:space="preserve">(d) les catégories de Personnes concernées ;</w:t>
      </w:r>
    </w:p>
    <w:p>
      <w:pPr>
        <w:spacing w:after="120" w:line="276"/>
        <w:jc w:val="both"/>
      </w:pPr>
      <w:r>
        <w:t xml:space="preserve">(e) la durée du Traitement.</w:t>
      </w:r>
    </w:p>
    <w:p>
      <w:pPr>
        <w:spacing w:after="120" w:line="276"/>
        <w:jc w:val="both"/>
      </w:pPr>
      <w:r>
        <w:t xml:space="preserve">Le Sous-traitant ne traite les Données à caractère personnel que dans la stricte mesure nécessaire à l'exécution des prestations prévues au Contrat principal. Toute évolution des caractéristiques du Traitement fait l'objet d'une mise à jour de l'Annexe 1, convenue par écrit entre les Parties.</w:t>
      </w:r>
    </w:p>
    <w:p>
      <w:pPr>
        <w:pStyle w:val="Heading1"/>
        <w:spacing w:after="120" w:before="280"/>
      </w:pPr>
      <w:r>
        <w:rPr>
          <w:b/>
          <w:bCs/>
          <w:color w:val="0D1B2E"/>
          <w:sz w:val="24"/>
          <w:szCs w:val="24"/>
        </w:rPr>
        <w:t xml:space="preserve">Article 3. Instructions documentées du Responsable de traitement</w:t>
      </w:r>
    </w:p>
    <w:p>
      <w:pPr>
        <w:spacing w:after="120" w:line="276"/>
        <w:jc w:val="both"/>
      </w:pPr>
      <w:r>
        <w:t xml:space="preserve">Le Sous-traitant traite les Données à caractère personnel uniquement sur instructions documentées du Responsable de traitement, y compris en ce qui concerne les transferts de Données à caractère personnel vers un pays tiers ou une organisation internationale, sauf s'il est tenu d'y procéder en vertu du droit de l'Union européenne ou du droit de l'Etat membre auquel il est soumis.</w:t>
      </w:r>
    </w:p>
    <w:p>
      <w:pPr>
        <w:spacing w:after="120" w:line="276"/>
        <w:jc w:val="both"/>
      </w:pPr>
      <w:r>
        <w:t xml:space="preserve">Le Contrat principal et le présent Accord constituent les instructions initiales et documentées du Responsable de traitement. Toute instruction complémentaire est formulée par écrit.</w:t>
      </w:r>
    </w:p>
    <w:p>
      <w:pPr>
        <w:spacing w:after="120" w:line="276"/>
        <w:jc w:val="both"/>
      </w:pPr>
      <w:r>
        <w:t xml:space="preserve">Si le Sous-traitant est tenu par une obligation légale de procéder à un Traitement non prévu par les instructions du Responsable de traitement, il informe ce dernier de cette obligation juridique avant le Traitement, sauf si le droit applicable interdit une telle information pour des motifs importants d'intérêt public.</w:t>
      </w:r>
    </w:p>
    <w:p>
      <w:pPr>
        <w:spacing w:after="120" w:line="276"/>
        <w:jc w:val="both"/>
      </w:pPr>
      <w:r>
        <w:t xml:space="preserve">Le Sous-traitant informe immédiatement le Responsable de traitement si, selon lui, une instruction constitue une violation du RGPD ou de toute autre disposition du droit applicable en matière de protection des données. Cette information ne saurait engager la responsabilité du Sous-traitant au titre de l'exécution de l'instruction litigieuse dès lors qu'il l'a signalée.</w:t>
      </w:r>
    </w:p>
    <w:p>
      <w:pPr>
        <w:pStyle w:val="Heading1"/>
        <w:spacing w:after="120" w:before="280"/>
      </w:pPr>
      <w:r>
        <w:rPr>
          <w:b/>
          <w:bCs/>
          <w:color w:val="0D1B2E"/>
          <w:sz w:val="24"/>
          <w:szCs w:val="24"/>
        </w:rPr>
        <w:t xml:space="preserve">Article 4. Confidentialité du personnel</w:t>
      </w:r>
    </w:p>
    <w:p>
      <w:pPr>
        <w:spacing w:after="120" w:line="276"/>
        <w:jc w:val="both"/>
      </w:pPr>
      <w:r>
        <w:t xml:space="preserve">Le Sous-traitant veille à ce que les personnes autorisées à traiter les Données à caractère personnel en vertu du présent Accord :</w:t>
      </w:r>
    </w:p>
    <w:p>
      <w:pPr>
        <w:spacing w:after="120" w:line="276"/>
        <w:jc w:val="both"/>
      </w:pPr>
      <w:r>
        <w:t xml:space="preserve">(a) s'engagent à respecter la confidentialité ou soient soumises à une obligation légale appropriée de confidentialité ;</w:t>
      </w:r>
    </w:p>
    <w:p>
      <w:pPr>
        <w:spacing w:after="120" w:line="276"/>
        <w:jc w:val="both"/>
      </w:pPr>
      <w:r>
        <w:t xml:space="preserve">(b) reçoivent la formation nécessaire en matière de protection des Données à caractère personnel ;</w:t>
      </w:r>
    </w:p>
    <w:p>
      <w:pPr>
        <w:spacing w:after="120" w:line="276"/>
        <w:jc w:val="both"/>
      </w:pPr>
      <w:r>
        <w:t xml:space="preserve">(c) n'accèdent aux Données à caractère personnel que dans la mesure strictement nécessaire à l'exécution de leurs missions.</w:t>
      </w:r>
    </w:p>
    <w:p>
      <w:pPr>
        <w:spacing w:after="120" w:line="276"/>
        <w:jc w:val="both"/>
      </w:pPr>
      <w:r>
        <w:t xml:space="preserve">Le Sous-traitant garantit que l'accès aux Données à caractère personnel est limité aux seuls membres de son personnel qui en ont besoin pour l'exécution des prestations. L'obligation de confidentialité subsiste après la cessation des fonctions des personnes concernées et après le terme du présent Accord.</w:t>
      </w:r>
    </w:p>
    <w:p>
      <w:pPr>
        <w:pStyle w:val="Heading1"/>
        <w:spacing w:after="120" w:before="280"/>
      </w:pPr>
      <w:r>
        <w:rPr>
          <w:b/>
          <w:bCs/>
          <w:color w:val="0D1B2E"/>
          <w:sz w:val="24"/>
          <w:szCs w:val="24"/>
        </w:rPr>
        <w:t xml:space="preserve">Article 5. Mesures de sécurité</w:t>
      </w:r>
    </w:p>
    <w:p>
      <w:pPr>
        <w:spacing w:after="120" w:line="276"/>
        <w:jc w:val="both"/>
      </w:pPr>
      <w:r>
        <w:t xml:space="preserve">Le Sous-traitant met en œuvre les mesures techniques et organisationnelles appropriées afin de garantir un niveau de sécurité adapté au risque, conformément à l'article 32 du RGPD, compte tenu de l'état de l'art, des coûts de mise en œuvre, de la nature, de la portée, du contexte et des finalités du Traitement ainsi que des risques pour les droits et libertés des Personnes concernées.</w:t>
      </w:r>
    </w:p>
    <w:p>
      <w:pPr>
        <w:spacing w:after="120" w:line="276"/>
        <w:jc w:val="both"/>
      </w:pPr>
      <w:r>
        <w:t xml:space="preserve">Ces mesures comprennent, en tant que de besoin :</w:t>
      </w:r>
    </w:p>
    <w:p>
      <w:pPr>
        <w:spacing w:after="120" w:line="276"/>
        <w:jc w:val="both"/>
      </w:pPr>
      <w:r>
        <w:t xml:space="preserve">(a) la pseudonymisation et le chiffrement des Données à caractère personnel ;</w:t>
      </w:r>
    </w:p>
    <w:p>
      <w:pPr>
        <w:spacing w:after="120" w:line="276"/>
        <w:jc w:val="both"/>
      </w:pPr>
      <w:r>
        <w:t xml:space="preserve">(b) des moyens permettant de garantir la confidentialité, l'intégrité, la disponibilité et la résilience constantes des systèmes et des services de Traitement ;</w:t>
      </w:r>
    </w:p>
    <w:p>
      <w:pPr>
        <w:spacing w:after="120" w:line="276"/>
        <w:jc w:val="both"/>
      </w:pPr>
      <w:r>
        <w:t xml:space="preserve">(c) des moyens permettant de rétablir la disponibilité des Données à caractère personnel et l'accès à celles-ci dans des délais appropriés en cas d'incident physique ou technique, incluant des procédures de sauvegarde régulières ;</w:t>
      </w:r>
    </w:p>
    <w:p>
      <w:pPr>
        <w:spacing w:after="120" w:line="276"/>
        <w:jc w:val="both"/>
      </w:pPr>
      <w:r>
        <w:t xml:space="preserve">(d) le contrôle et la gestion des accès, la journalisation des opérations, ainsi que la traçabilité des interventions sur les Données à caractère personnel ;</w:t>
      </w:r>
    </w:p>
    <w:p>
      <w:pPr>
        <w:spacing w:after="120" w:line="276"/>
        <w:jc w:val="both"/>
      </w:pPr>
      <w:r>
        <w:t xml:space="preserve">(e) une procédure visant à tester, à analyser et à évaluer régulièrement l'efficacité des mesures de sécurité.</w:t>
      </w:r>
    </w:p>
    <w:p>
      <w:pPr>
        <w:spacing w:after="120" w:line="276"/>
        <w:jc w:val="both"/>
      </w:pPr>
      <w:r>
        <w:t xml:space="preserve">Le détail des mesures techniques et organisationnelles mises en œuvre figure en Annexe 2. Le Sous-traitant s'engage à ne pas diminuer le niveau de sécurité ainsi décrit pendant toute la durée de l'Accord.</w:t>
      </w:r>
    </w:p>
    <w:p>
      <w:pPr>
        <w:pStyle w:val="Heading1"/>
        <w:spacing w:after="120" w:before="280"/>
      </w:pPr>
      <w:r>
        <w:rPr>
          <w:b/>
          <w:bCs/>
          <w:color w:val="0D1B2E"/>
          <w:sz w:val="24"/>
          <w:szCs w:val="24"/>
        </w:rPr>
        <w:t xml:space="preserve">Article 6. Recours à des sous-traitants ultérieurs</w:t>
      </w:r>
    </w:p>
    <w:p>
      <w:pPr>
        <w:spacing w:after="120" w:line="276"/>
        <w:jc w:val="both"/>
      </w:pPr>
      <w:r>
        <w:t xml:space="preserve">Le Sous-traitant ne recrute pas de Sous-traitant ultérieur sans autorisation écrite, préalable, spécifique ou générale, du Responsable de traitement, conformément à l'article 28.2 du RGPD.</w:t>
      </w:r>
    </w:p>
    <w:p>
      <w:pPr>
        <w:spacing w:after="120" w:line="276"/>
        <w:jc w:val="both"/>
      </w:pPr>
      <w:r>
        <w:t xml:space="preserve">Les Parties conviennent du régime d'autorisation suivant : [choisir : autorisation générale avec information préalable et droit d'opposition / autorisation spécifique et écrite pour chaque Sous-traitant ultérieur].</w:t>
      </w:r>
    </w:p>
    <w:p>
      <w:pPr>
        <w:spacing w:after="120" w:line="276"/>
        <w:jc w:val="both"/>
      </w:pPr>
      <w:r>
        <w:t xml:space="preserve">La liste des Sous-traitants ultérieurs autorisés à la date de signature figure en Annexe 3.</w:t>
      </w:r>
    </w:p>
    <w:p>
      <w:pPr>
        <w:spacing w:after="120" w:line="276"/>
        <w:jc w:val="both"/>
      </w:pPr>
      <w:r>
        <w:t xml:space="preserve">En cas d'autorisation générale, le Sous-traitant informe le Responsable de traitement de tout changement envisagé concernant l'ajout ou le remplacement d'un Sous-traitant ultérieur, moyennant un préavis de [X] jours, afin de lui donner la possibilité de s'opposer à ces changements. En cas d'opposition motivée du Responsable de traitement, les Parties recherchent de bonne foi une solution alternative. A défaut d'accord, le Responsable de traitement peut résilier le Contrat principal pour la partie concernée, sans indemnité.</w:t>
      </w:r>
    </w:p>
    <w:p>
      <w:pPr>
        <w:spacing w:after="120" w:line="276"/>
        <w:jc w:val="both"/>
      </w:pPr>
      <w:r>
        <w:t xml:space="preserve">Lorsque le Sous-traitant recrute un Sous-traitant ultérieur, il lui impose par contrat les mêmes obligations de protection des données que celles fixées dans le présent Accord, notamment l'obligation de présenter des garanties suffisantes quant à la mise en œuvre de mesures techniques et organisationnelles appropriées, conformément à l'article 28.4 du RGPD.</w:t>
      </w:r>
    </w:p>
    <w:p>
      <w:pPr>
        <w:spacing w:after="120" w:line="276"/>
        <w:jc w:val="both"/>
      </w:pPr>
      <w:r>
        <w:t xml:space="preserve">Le Sous-traitant demeure pleinement responsable devant le Responsable de traitement de l'exécution par le Sous-traitant ultérieur de ses obligations en matière de protection des données.</w:t>
      </w:r>
    </w:p>
    <w:p>
      <w:pPr>
        <w:pStyle w:val="Heading1"/>
        <w:spacing w:after="120" w:before="280"/>
      </w:pPr>
      <w:r>
        <w:rPr>
          <w:b/>
          <w:bCs/>
          <w:color w:val="0D1B2E"/>
          <w:sz w:val="24"/>
          <w:szCs w:val="24"/>
        </w:rPr>
        <w:t xml:space="preserve">Article 7. Assistance au Responsable de traitement</w:t>
      </w:r>
    </w:p>
    <w:p>
      <w:pPr>
        <w:spacing w:after="120" w:line="276"/>
        <w:jc w:val="both"/>
      </w:pPr>
      <w:r>
        <w:t xml:space="preserve">Compte tenu de la nature du Traitement, le Sous-traitant aide le Responsable de traitement, par des mesures techniques et organisationnelles appropriées, à s'acquitter de son obligation de donner suite aux demandes d'exercice des droits des Personnes concernées prévus aux articles 12 à 23 du RGPD (droit d'accès, de rectification, d'effacement, de limitation, à la portabilité et d'opposition).</w:t>
      </w:r>
    </w:p>
    <w:p>
      <w:pPr>
        <w:spacing w:after="120" w:line="276"/>
        <w:jc w:val="both"/>
      </w:pPr>
      <w:r>
        <w:t xml:space="preserve">Lorsqu'une demande d'exercice de droits est adressée directement au Sous-traitant, celui-ci la transmet au Responsable de traitement dans un délai de [X] jours ouvrés, sans y répondre de sa propre initiative, sauf instruction contraire du Responsable de traitement.</w:t>
      </w:r>
    </w:p>
    <w:p>
      <w:pPr>
        <w:spacing w:after="120" w:line="276"/>
        <w:jc w:val="both"/>
      </w:pPr>
      <w:r>
        <w:t xml:space="preserve">Compte tenu de la nature du Traitement et des informations à sa disposition, le Sous-traitant aide le Responsable de traitement à garantir le respect des obligations prévues aux articles 32 à 36 du RGPD, à savoir :</w:t>
      </w:r>
    </w:p>
    <w:p>
      <w:pPr>
        <w:spacing w:after="120" w:line="276"/>
        <w:jc w:val="both"/>
      </w:pPr>
      <w:r>
        <w:t xml:space="preserve">(a) la sécurité du Traitement ;</w:t>
      </w:r>
    </w:p>
    <w:p>
      <w:pPr>
        <w:spacing w:after="120" w:line="276"/>
        <w:jc w:val="both"/>
      </w:pPr>
      <w:r>
        <w:t xml:space="preserve">(b) la notification d'une Violation de données à caractère personnel à l'Autorité de contrôle et, le cas échéant, aux Personnes concernées ;</w:t>
      </w:r>
    </w:p>
    <w:p>
      <w:pPr>
        <w:spacing w:after="120" w:line="276"/>
        <w:jc w:val="both"/>
      </w:pPr>
      <w:r>
        <w:t xml:space="preserve">(c) la réalisation des analyses d'impact relatives à la protection des données ;</w:t>
      </w:r>
    </w:p>
    <w:p>
      <w:pPr>
        <w:spacing w:after="120" w:line="276"/>
        <w:jc w:val="both"/>
      </w:pPr>
      <w:r>
        <w:t xml:space="preserve">(d) la consultation préalable de l'Autorité de contrôle.</w:t>
      </w:r>
    </w:p>
    <w:p>
      <w:pPr>
        <w:spacing w:after="120" w:line="276"/>
        <w:jc w:val="both"/>
      </w:pPr>
      <w:r>
        <w:t xml:space="preserve">Les prestations d'assistance dépassant le cadre défini au présent article et générant une charge significative pour le Sous-traitant peuvent faire l'objet d'une facturation complémentaire, dans les conditions convenues au Contrat principal ou par avenant.</w:t>
      </w:r>
    </w:p>
    <w:p>
      <w:pPr>
        <w:pStyle w:val="Heading1"/>
        <w:spacing w:after="120" w:before="280"/>
      </w:pPr>
      <w:r>
        <w:rPr>
          <w:b/>
          <w:bCs/>
          <w:color w:val="0D1B2E"/>
          <w:sz w:val="24"/>
          <w:szCs w:val="24"/>
        </w:rPr>
        <w:t xml:space="preserve">Article 8. Notification des violations de données</w:t>
      </w:r>
    </w:p>
    <w:p>
      <w:pPr>
        <w:spacing w:after="120" w:line="276"/>
        <w:jc w:val="both"/>
      </w:pPr>
      <w:r>
        <w:t xml:space="preserve">Le Sous-traitant notifie au Responsable de traitement toute Violation de données à caractère personnel dans les meilleurs délais après en avoir pris connaissance, et au plus tard dans un délai de [X] heures, afin de permettre au Responsable de traitement de respecter son obligation de notification à l'Autorité de contrôle prévue à l'article 33 du RGPD.</w:t>
      </w:r>
    </w:p>
    <w:p>
      <w:pPr>
        <w:spacing w:after="120" w:line="276"/>
        <w:jc w:val="both"/>
      </w:pPr>
      <w:r>
        <w:t xml:space="preserve">La notification est adressée à [contact du Responsable de traitement / adresse électronique dédiée] et comporte au minimum les informations suivantes, dans la mesure où elles sont disponibles :</w:t>
      </w:r>
    </w:p>
    <w:p>
      <w:pPr>
        <w:spacing w:after="120" w:line="276"/>
        <w:jc w:val="both"/>
      </w:pPr>
      <w:r>
        <w:t xml:space="preserve">(a) la description de la nature de la Violation, y compris, si possible, les catégories et le nombre approximatif de Personnes concernées et d'enregistrements de Données concernés ;</w:t>
      </w:r>
    </w:p>
    <w:p>
      <w:pPr>
        <w:spacing w:after="120" w:line="276"/>
        <w:jc w:val="both"/>
      </w:pPr>
      <w:r>
        <w:t xml:space="preserve">(b) le nom et les coordonnées du délégué à la protection des données ou d'un autre point de contact auprès duquel des informations supplémentaires peuvent être obtenues ;</w:t>
      </w:r>
    </w:p>
    <w:p>
      <w:pPr>
        <w:spacing w:after="120" w:line="276"/>
        <w:jc w:val="both"/>
      </w:pPr>
      <w:r>
        <w:t xml:space="preserve">(c) la description des conséquences probables de la Violation ;</w:t>
      </w:r>
    </w:p>
    <w:p>
      <w:pPr>
        <w:spacing w:after="120" w:line="276"/>
        <w:jc w:val="both"/>
      </w:pPr>
      <w:r>
        <w:t xml:space="preserve">(d) la description des mesures prises ou proposées pour remédier à la Violation et, le cas échéant, pour en atténuer les éventuelles conséquences négatives.</w:t>
      </w:r>
    </w:p>
    <w:p>
      <w:pPr>
        <w:spacing w:after="120" w:line="276"/>
        <w:jc w:val="both"/>
      </w:pPr>
      <w:r>
        <w:t xml:space="preserve">Lorsque toutes ces informations ne peuvent être communiquées en une seule fois, elles le sont de manière échelonnée, sans retard indu. Le Sous-traitant coopère avec le Responsable de traitement et prend toutes les mesures raisonnables pour aider à l'investigation, à la limitation et à la résolution de la Violation. Le Sous-traitant s'abstient de notifier la Violation à l'Autorité de contrôle ou aux Personnes concernées, cette prérogative appartenant au Responsable de traitement.</w:t>
      </w:r>
    </w:p>
    <w:p>
      <w:pPr>
        <w:pStyle w:val="Heading1"/>
        <w:spacing w:after="120" w:before="280"/>
      </w:pPr>
      <w:r>
        <w:rPr>
          <w:b/>
          <w:bCs/>
          <w:color w:val="0D1B2E"/>
          <w:sz w:val="24"/>
          <w:szCs w:val="24"/>
        </w:rPr>
        <w:t xml:space="preserve">Article 9. Localisation des données et transferts hors Union européenne</w:t>
      </w:r>
    </w:p>
    <w:p>
      <w:pPr>
        <w:spacing w:after="120" w:line="276"/>
        <w:jc w:val="both"/>
      </w:pPr>
      <w:r>
        <w:t xml:space="preserve">Les Données à caractère personnel sont hébergées et traitées au sein de l'Union européenne, dans les localisations précisées en Annexe 1.</w:t>
      </w:r>
    </w:p>
    <w:p>
      <w:pPr>
        <w:spacing w:after="120" w:line="276"/>
        <w:jc w:val="both"/>
      </w:pPr>
      <w:r>
        <w:t xml:space="preserve">Le Sous-traitant ne procède à aucun transfert de Données à caractère personnel vers un pays tiers à l'Union européenne ou une organisation internationale sans l'autorisation écrite et préalable du Responsable de traitement, et sans avoir mis en place un mécanisme de garantie approprié au sens du chapitre V du RGPD.</w:t>
      </w:r>
    </w:p>
    <w:p>
      <w:pPr>
        <w:spacing w:after="120" w:line="276"/>
        <w:jc w:val="both"/>
      </w:pPr>
      <w:r>
        <w:t xml:space="preserve">Lorsqu'un transfert hors de l'Union européenne est autorisé, il est encadré par l'un des mécanismes suivants :</w:t>
      </w:r>
    </w:p>
    <w:p>
      <w:pPr>
        <w:spacing w:after="120" w:line="276"/>
        <w:jc w:val="both"/>
      </w:pPr>
      <w:r>
        <w:t xml:space="preserve">(a) une décision d'adéquation de la Commission européenne au titre de l'article 45 du RGPD ;</w:t>
      </w:r>
    </w:p>
    <w:p>
      <w:pPr>
        <w:spacing w:after="120" w:line="276"/>
        <w:jc w:val="both"/>
      </w:pPr>
      <w:r>
        <w:t xml:space="preserve">(b) les clauses contractuelles types adoptées par la décision d'exécution (UE) 2021/914 de la Commission du 4 juin 2021 ;</w:t>
      </w:r>
    </w:p>
    <w:p>
      <w:pPr>
        <w:spacing w:after="120" w:line="276"/>
        <w:jc w:val="both"/>
      </w:pPr>
      <w:r>
        <w:t xml:space="preserve">(c) tout autre mécanisme de garantie approprié prévu à l'article 46 du RGPD.</w:t>
      </w:r>
    </w:p>
    <w:p>
      <w:pPr>
        <w:spacing w:after="120" w:line="276"/>
        <w:jc w:val="both"/>
      </w:pPr>
      <w:r>
        <w:t xml:space="preserve">Le Sous-traitant garantit que tout Sous-traitant ultérieur situé hors de l'Union européenne est soumis au même encadrement. Le Sous-traitant informe le Responsable de traitement de toute obligation légale, imposée par le droit d'un pays tiers, susceptible d'affecter les garanties applicables au transfert.</w:t>
      </w:r>
    </w:p>
    <w:p>
      <w:pPr>
        <w:pStyle w:val="Heading1"/>
        <w:spacing w:after="120" w:before="280"/>
      </w:pPr>
      <w:r>
        <w:rPr>
          <w:b/>
          <w:bCs/>
          <w:color w:val="0D1B2E"/>
          <w:sz w:val="24"/>
          <w:szCs w:val="24"/>
        </w:rPr>
        <w:t xml:space="preserve">Article 10. Sort des données en fin de contrat</w:t>
      </w:r>
    </w:p>
    <w:p>
      <w:pPr>
        <w:spacing w:after="120" w:line="276"/>
        <w:jc w:val="both"/>
      </w:pPr>
      <w:r>
        <w:t xml:space="preserve">Au terme des prestations relatives au Traitement, à l'expiration ou à la résiliation du Contrat principal, le Sous-traitant, selon le choix exprimé par écrit par le Responsable de traitement :</w:t>
      </w:r>
    </w:p>
    <w:p>
      <w:pPr>
        <w:spacing w:after="120" w:line="276"/>
        <w:jc w:val="both"/>
      </w:pPr>
      <w:r>
        <w:t xml:space="preserve">(a) restitue au Responsable de traitement l'intégralité des Données à caractère personnel, dans un format structuré, couramment utilisé et lisible par machine, permettant leur reprise et leur réversibilité ; ou</w:t>
      </w:r>
    </w:p>
    <w:p>
      <w:pPr>
        <w:spacing w:after="120" w:line="276"/>
        <w:jc w:val="both"/>
      </w:pPr>
      <w:r>
        <w:t xml:space="preserve">(b) supprime l'ensemble des Données à caractère personnel.</w:t>
      </w:r>
    </w:p>
    <w:p>
      <w:pPr>
        <w:spacing w:after="120" w:line="276"/>
        <w:jc w:val="both"/>
      </w:pPr>
      <w:r>
        <w:t xml:space="preserve">A défaut d'instruction du Responsable de traitement dans un délai de [X] jours suivant le terme du Contrat principal, le Sous-traitant procède à la restitution puis à la suppression des Données.</w:t>
      </w:r>
    </w:p>
    <w:p>
      <w:pPr>
        <w:spacing w:after="120" w:line="276"/>
        <w:jc w:val="both"/>
      </w:pPr>
      <w:r>
        <w:t xml:space="preserve">Après restitution, ou en cas de choix de la suppression, le Sous-traitant détruit toutes les copies existantes des Données à caractère personnel, y compris chez ses Sous-traitants ultérieurs, sauf obligation légale de conservation imposée par le droit de l'Union ou d'un Etat membre. Dans ce dernier cas, le Sous-traitant informe le Responsable de traitement de cette obligation et garantit la confidentialité des Données conservées, qui ne font l'objet d'aucun autre Traitement.</w:t>
      </w:r>
    </w:p>
    <w:p>
      <w:pPr>
        <w:spacing w:after="120" w:line="276"/>
        <w:jc w:val="both"/>
      </w:pPr>
      <w:r>
        <w:t xml:space="preserve">Le Sous-traitant remet au Responsable de traitement, à sa demande, une attestation écrite certifiant la restitution et la suppression des Données, dans un délai de [X] jours.</w:t>
      </w:r>
    </w:p>
    <w:p>
      <w:pPr>
        <w:pStyle w:val="Heading1"/>
        <w:spacing w:after="120" w:before="280"/>
      </w:pPr>
      <w:r>
        <w:rPr>
          <w:b/>
          <w:bCs/>
          <w:color w:val="0D1B2E"/>
          <w:sz w:val="24"/>
          <w:szCs w:val="24"/>
        </w:rPr>
        <w:t xml:space="preserve">Article 11. Audits et inspections</w:t>
      </w:r>
    </w:p>
    <w:p>
      <w:pPr>
        <w:spacing w:after="120" w:line="276"/>
        <w:jc w:val="both"/>
      </w:pPr>
      <w:r>
        <w:t xml:space="preserve">Le Sous-traitant met à la disposition du Responsable de traitement toutes les informations nécessaires pour démontrer le respect des obligations prévues à l'article 28 du RGPD et par le présent Accord.</w:t>
      </w:r>
    </w:p>
    <w:p>
      <w:pPr>
        <w:spacing w:after="120" w:line="276"/>
        <w:jc w:val="both"/>
      </w:pPr>
      <w:r>
        <w:t xml:space="preserve">Le Sous-traitant autorise la réalisation d'audits, y compris des inspections, par le Responsable de traitement ou par un autre auditeur qu'il mandate, et contribue à ces audits.</w:t>
      </w:r>
    </w:p>
    <w:p>
      <w:pPr>
        <w:spacing w:after="120" w:line="276"/>
        <w:jc w:val="both"/>
      </w:pPr>
      <w:r>
        <w:t xml:space="preserve">Les audits sont réalisés dans les conditions suivantes :</w:t>
      </w:r>
    </w:p>
    <w:p>
      <w:pPr>
        <w:spacing w:after="120" w:line="276"/>
        <w:jc w:val="both"/>
      </w:pPr>
      <w:r>
        <w:t xml:space="preserve">(a) le Responsable de traitement notifie sa demande d'audit moyennant un préavis raisonnable de [X] jours ;</w:t>
      </w:r>
    </w:p>
    <w:p>
      <w:pPr>
        <w:spacing w:after="120" w:line="276"/>
        <w:jc w:val="both"/>
      </w:pPr>
      <w:r>
        <w:t xml:space="preserve">(b) les audits sont réalisés pendant les heures ouvrées, dans des conditions ne perturbant pas de manière disproportionnée l'activité du Sous-traitant ;</w:t>
      </w:r>
    </w:p>
    <w:p>
      <w:pPr>
        <w:spacing w:after="120" w:line="276"/>
        <w:jc w:val="both"/>
      </w:pPr>
      <w:r>
        <w:t xml:space="preserve">(c) la fréquence des audits est limitée à [X] par an, sauf en cas de Violation de données avérée ou de demande expresse de l'Autorité de contrôle ;</w:t>
      </w:r>
    </w:p>
    <w:p>
      <w:pPr>
        <w:spacing w:after="120" w:line="276"/>
        <w:jc w:val="both"/>
      </w:pPr>
      <w:r>
        <w:t xml:space="preserve">(d) l'auditeur tiers mandaté ne doit pas être un concurrent du Sous-traitant et est tenu à une obligation de confidentialité.</w:t>
      </w:r>
    </w:p>
    <w:p>
      <w:pPr>
        <w:spacing w:after="120" w:line="276"/>
        <w:jc w:val="both"/>
      </w:pPr>
      <w:r>
        <w:t xml:space="preserve">Le Responsable de traitement supporte les coûts des audits qu'il diligente, sauf lorsque l'audit révèle un manquement du Sous-traitant à ses obligations. Le Sous-traitant peut satisfaire à son obligation en fournissant les rapports d'audit ou certifications établis par un tiers indépendant (certification, code de conduite approuvé), lorsque ceux-ci couvrent le périmètre concerné.</w:t>
      </w:r>
    </w:p>
    <w:p>
      <w:pPr>
        <w:pStyle w:val="Heading1"/>
        <w:spacing w:after="120" w:before="280"/>
      </w:pPr>
      <w:r>
        <w:rPr>
          <w:b/>
          <w:bCs/>
          <w:color w:val="0D1B2E"/>
          <w:sz w:val="24"/>
          <w:szCs w:val="24"/>
        </w:rPr>
        <w:t xml:space="preserve">Article 12. Durée, registre et responsabilité</w:t>
      </w:r>
    </w:p>
    <w:p>
      <w:pPr>
        <w:spacing w:after="120" w:line="276"/>
        <w:jc w:val="both"/>
      </w:pPr>
      <w:r>
        <w:t xml:space="preserve">Le présent Accord entre en vigueur à sa date de signature et demeure applicable pendant toute la durée du Contrat principal. Il prend fin de plein droit à l'expiration ou à la résiliation du Contrat principal, sous réserve des stipulations qui, par nature, ont vocation à lui survivre, notamment celles relatives à la confidentialité, au sort des Données et à la responsabilité.</w:t>
      </w:r>
    </w:p>
    <w:p>
      <w:pPr>
        <w:spacing w:after="120" w:line="276"/>
        <w:jc w:val="both"/>
      </w:pPr>
      <w:r>
        <w:t xml:space="preserve">Le Sous-traitant tient un registre de toutes les catégories d'activités de Traitement effectuées pour le compte du Responsable de traitement, conformément à l'article 30.2 du RGPD, et le met à disposition de l'Autorité de contrôle sur demande.</w:t>
      </w:r>
    </w:p>
    <w:p>
      <w:pPr>
        <w:spacing w:after="120" w:line="276"/>
        <w:jc w:val="both"/>
      </w:pPr>
      <w:r>
        <w:t xml:space="preserve">Le Sous-traitant désigne, le cas échéant, un délégué à la protection des données et en communique les coordonnées au Responsable de traitement.</w:t>
      </w:r>
    </w:p>
    <w:p>
      <w:pPr>
        <w:spacing w:after="120" w:line="276"/>
        <w:jc w:val="both"/>
      </w:pPr>
      <w:r>
        <w:t xml:space="preserve">Chaque Partie répond des dommages causés par le Traitement dans les conditions prévues à l'article 82 du RGPD. Le Sous-traitant n'est responsable que dans la mesure où il n'a pas respecté les obligations du RGPD spécifiquement dirigées vers les sous-traitants ou lorsqu'il a agi en dehors des instructions licites du Responsable de traitement ou contrairement à celles-ci.</w:t>
      </w:r>
    </w:p>
    <w:p>
      <w:pPr>
        <w:spacing w:after="120" w:line="276"/>
        <w:jc w:val="both"/>
      </w:pPr>
      <w:r>
        <w:t xml:space="preserve">Conformément à l'article 28.10 du RGPD, le Sous-traitant qui détermine les finalités et les moyens d'un Traitement en violation du présent Accord est considéré comme responsable de traitement pour ce Traitement.</w:t>
      </w:r>
    </w:p>
    <w:p>
      <w:pPr>
        <w:spacing w:after="120" w:line="276"/>
        <w:jc w:val="both"/>
      </w:pPr>
      <w:r>
        <w:t xml:space="preserve">Les plafonds et exclusions de responsabilité stipulés au Contrat principal s'appliquent au présent Accord, sans préjudice des dispositions impératives du RGPD et des droits des Personnes concernées.</w:t>
      </w:r>
    </w:p>
    <w:p>
      <w:pPr>
        <w:spacing w:after="120" w:line="276"/>
        <w:jc w:val="both"/>
      </w:pPr>
      <w:r>
        <w:t xml:space="preserve">Le présent Accord est soumis au droit français. Tout différend relatif à son interprétation ou à son exécution relève de la compétence des tribunaux désignés par le Contrat principal.</w:t>
      </w:r>
    </w:p>
    <w:p>
      <w:pPr>
        <w:spacing w:before="400"/>
      </w:pPr>
    </w:p>
    <w:p>
      <w:pPr>
        <w:spacing w:after="120" w:line="276"/>
        <w:jc w:val="both"/>
      </w:pPr>
      <w:r>
        <w:t xml:space="preserve">Fait à [ville], le [date], en deux (2) exemplaires originaux, chaque Partie reconnaissant avoir reçu le sien.</w:t>
      </w:r>
    </w:p>
    <w:p>
      <w:pPr>
        <w:spacing w:after="120" w:line="276"/>
        <w:jc w:val="both"/>
      </w:pPr>
      <w:r>
        <w:t xml:space="preserve">Annexe 1 : Description du traitement (objet, finalités, catégories de données, catégories de personnes concernées, durée, localisation).</w:t>
      </w:r>
    </w:p>
    <w:p>
      <w:pPr>
        <w:spacing w:after="120" w:line="276"/>
        <w:jc w:val="both"/>
      </w:pPr>
      <w:r>
        <w:t xml:space="preserve">Annexe 2 : Mesures techniques et organisationnelles de sécurité.</w:t>
      </w:r>
    </w:p>
    <w:p>
      <w:pPr>
        <w:spacing w:after="120" w:line="276"/>
        <w:jc w:val="both"/>
      </w:pPr>
      <w:r>
        <w:t xml:space="preserve">Annexe 3 : Liste des sous-traitants ultérieurs autorisés.</w:t>
      </w:r>
    </w:p>
    <w:p>
      <w:pPr>
        <w:spacing w:after="120" w:line="276"/>
        <w:jc w:val="both"/>
      </w:pPr>
      <w:r>
        <w:t xml:space="preserve">Pour le Responsable de traitement : [Nom, prénom et fonction du signataire], signature précédée de la mention « Lu et approuvé ».</w:t>
      </w:r>
    </w:p>
    <w:p>
      <w:pPr>
        <w:spacing w:after="120" w:line="276"/>
        <w:jc w:val="both"/>
      </w:pPr>
      <w:r>
        <w:t xml:space="preserve">Pour le Sous-traitant : [Nom, prénom et fonction du signataire], signature précédée de la mention « Lu et approuvé ».</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DE TRAITEMENT DES DONNEES A CARACTERE PERSONNEL (DATA PROCESSING AGREEMENT)</dc:title>
  <dc:creator>Pactolane</dc:creator>
  <dc:description>Modele de contrat Pactolane, a adapter.</dc:description>
  <cp:lastModifiedBy>Un-named</cp:lastModifiedBy>
  <cp:revision>1</cp:revision>
  <dcterms:created xsi:type="dcterms:W3CDTF">2026-07-19T22:13:58.210Z</dcterms:created>
  <dcterms:modified xsi:type="dcterms:W3CDTF">2026-07-19T22:13:58.210Z</dcterms:modified>
</cp:coreProperties>
</file>

<file path=docProps/custom.xml><?xml version="1.0" encoding="utf-8"?>
<Properties xmlns="http://schemas.openxmlformats.org/officeDocument/2006/custom-properties" xmlns:vt="http://schemas.openxmlformats.org/officeDocument/2006/docPropsVTypes"/>
</file>