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BAIL PROFESSIONNEL</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[Nom / dénomination sociale du bailleur], [forme sociale et capital le cas échéant], dont le siège social (ou le domicile) est situé [adresse complète], [immatriculé(e) au registre du commerce et des sociétés de [ville] sous le numéro [SIREN], représenté(e) par [nom et qualité du représentant]], ci-après dénommé(e) « le Bailleur »,</w:t>
      </w:r>
    </w:p>
    <w:p>
      <w:pPr>
        <w:spacing w:after="120" w:line="276"/>
        <w:jc w:val="both"/>
      </w:pPr>
      <w:r>
        <w:t xml:space="preserve">D'une part,</w:t>
      </w:r>
    </w:p>
    <w:p>
      <w:pPr>
        <w:spacing w:after="120" w:line="276"/>
        <w:jc w:val="both"/>
      </w:pPr>
      <w:r>
        <w:t xml:space="preserve">ET :</w:t>
      </w:r>
    </w:p>
    <w:p>
      <w:pPr>
        <w:spacing w:after="120" w:line="276"/>
        <w:jc w:val="both"/>
      </w:pPr>
      <w:r>
        <w:t xml:space="preserve">[Nom / dénomination sociale du preneur], [profession libérale exercée], [forme d'exercice : exercice individuel, société d'exercice libéral, etc.], dont le siège (ou le domicile professionnel) est situé [adresse complète], [immatriculé(e) au registre du commerce et des sociétés de [ville] sous le numéro [SIREN] le cas échéant], [inscrit(e) au tableau de l'ordre des [profession] sous le numéro [numéro]], représenté(e) par [nom et qualité], ci-après dénommé(e) « le Preneur »,</w:t>
      </w:r>
    </w:p>
    <w:p>
      <w:pPr>
        <w:spacing w:after="120" w:line="276"/>
        <w:jc w:val="both"/>
      </w:pPr>
      <w:r>
        <w:t xml:space="preserve">D'autre part,</w:t>
      </w:r>
    </w:p>
    <w:p>
      <w:pPr>
        <w:spacing w:after="120" w:line="276"/>
        <w:jc w:val="both"/>
      </w:pPr>
      <w:r>
        <w:t xml:space="preserve">Le Bailleur et le Preneur étant ci-après désignés ensemble « les Parties » et individuellement « une Partie ».</w:t>
      </w:r>
    </w:p>
    <w:p>
      <w:pPr>
        <w:spacing w:after="120" w:line="276"/>
        <w:jc w:val="both"/>
      </w:pPr>
      <w:r>
        <w:t xml:space="preserve">IL A ETE PREALABLEMENT EXPOSE CE QUI SUIT :</w:t>
      </w:r>
    </w:p>
    <w:p>
      <w:pPr>
        <w:spacing w:after="120" w:line="276"/>
        <w:jc w:val="both"/>
      </w:pPr>
      <w:r>
        <w:t xml:space="preserve">Le Bailleur est propriétaire des locaux désignés à l'article 1 ci-après. Le Preneur souhaite les prendre à bail afin d'y exercer une activité professionnelle non commerciale. Les Parties conviennent en conséquence de soumettre la présente location au régime du bail professionnel régi par l'article 57 A de la loi n° 86-1290 du 23 décembre 1986, ainsi que, pour le surplus, aux articles 1713 et suivants du Code civil relatifs au louage des choses.</w:t>
      </w:r>
    </w:p>
    <w:p>
      <w:pPr>
        <w:spacing w:after="120" w:line="276"/>
        <w:jc w:val="both"/>
      </w:pPr>
      <w:r>
        <w:t xml:space="preserve">Les locaux étant affectés à un usage exclusivement professionnel et non commercial, la présente location n'est pas soumise au statut des baux commerciaux des articles L. 145-1 et suivants du Code de commerce.</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Désignation des locaux</w:t>
      </w:r>
    </w:p>
    <w:p>
      <w:pPr>
        <w:spacing w:after="120" w:line="276"/>
        <w:jc w:val="both"/>
      </w:pPr>
      <w:r>
        <w:t xml:space="preserve">Le Bailleur donne à bail au Preneur, qui accepte, les locaux à usage professionnel ci-après désignés, situés [adresse complète], à [ville] ([code postal]) :</w:t>
      </w:r>
    </w:p>
    <w:p>
      <w:pPr>
        <w:spacing w:after="120" w:line="276"/>
        <w:jc w:val="both"/>
      </w:pPr>
      <w:r>
        <w:t xml:space="preserve">(a) un ensemble de [nombre] pièces à usage de [bureaux / cabinet / salle d'attente / etc.], d'une superficie totale d'environ [XX] mètres carrés ;</w:t>
      </w:r>
    </w:p>
    <w:p>
      <w:pPr>
        <w:spacing w:after="120" w:line="276"/>
        <w:jc w:val="both"/>
      </w:pPr>
      <w:r>
        <w:t xml:space="preserve">(b) les dépendances suivantes : [cave, place de stationnement n° [X], local d'archives, etc.] ;</w:t>
      </w:r>
    </w:p>
    <w:p>
      <w:pPr>
        <w:spacing w:after="120" w:line="276"/>
        <w:jc w:val="both"/>
      </w:pPr>
      <w:r>
        <w:t xml:space="preserve">(c) les équipements et installations suivants attachés aux lieux : [climatisation, cloisons, sanitaires, câblage informatique, etc.].</w:t>
      </w:r>
    </w:p>
    <w:p>
      <w:pPr>
        <w:spacing w:after="120" w:line="276"/>
        <w:jc w:val="both"/>
      </w:pPr>
      <w:r>
        <w:t xml:space="preserve">Les locaux sont pris dans l'état où ils se trouvent, tel que constaté à l'état des lieux d'entrée prévu à l'article 8. Le Preneur déclare les avoir visités et en avoir une parfaite connaissance.</w:t>
      </w:r>
    </w:p>
    <w:p>
      <w:pPr>
        <w:spacing w:after="120" w:line="276"/>
        <w:jc w:val="both"/>
      </w:pPr>
      <w:r>
        <w:t xml:space="preserve">Un descriptif détaillé des locaux et de leurs équipements figure en annexe [1] au présent bail.</w:t>
      </w:r>
    </w:p>
    <w:p>
      <w:pPr>
        <w:pStyle w:val="Heading1"/>
        <w:spacing w:after="120" w:before="280"/>
      </w:pPr>
      <w:r>
        <w:rPr>
          <w:b/>
          <w:bCs/>
          <w:color w:val="0D1B2E"/>
          <w:sz w:val="24"/>
          <w:szCs w:val="24"/>
        </w:rPr>
        <w:t xml:space="preserve">Article 2. Destination des lieux</w:t>
      </w:r>
    </w:p>
    <w:p>
      <w:pPr>
        <w:spacing w:after="120" w:line="276"/>
        <w:jc w:val="both"/>
      </w:pPr>
      <w:r>
        <w:t xml:space="preserve">Les locaux sont loués à usage exclusivement professionnel non commercial. Le Preneur les affectera à l'exercice de son activité de [profession libérale précise, par exemple : médecin généraliste, avocat, expert-comptable, architecte], à l'exclusion de toute autre activité, et notamment de toute activité commerciale, artisanale ou d'habitation.</w:t>
      </w:r>
    </w:p>
    <w:p>
      <w:pPr>
        <w:spacing w:after="120" w:line="276"/>
        <w:jc w:val="both"/>
      </w:pPr>
      <w:r>
        <w:t xml:space="preserve">Le Preneur ne pourra changer la destination des lieux sans l'accord écrit et préalable du Bailleur.</w:t>
      </w:r>
    </w:p>
    <w:p>
      <w:pPr>
        <w:spacing w:after="120" w:line="276"/>
        <w:jc w:val="both"/>
      </w:pPr>
      <w:r>
        <w:t xml:space="preserve">Toute activité commerciale exercée dans les lieux, même accessoire, est prohibée, une telle activité étant de nature à modifier le régime juridique applicable à la location.</w:t>
      </w:r>
    </w:p>
    <w:p>
      <w:pPr>
        <w:pStyle w:val="Heading1"/>
        <w:spacing w:after="120" w:before="280"/>
      </w:pPr>
      <w:r>
        <w:rPr>
          <w:b/>
          <w:bCs/>
          <w:color w:val="0D1B2E"/>
          <w:sz w:val="24"/>
          <w:szCs w:val="24"/>
        </w:rPr>
        <w:t xml:space="preserve">Article 3. Durée et prise d'effet</w:t>
      </w:r>
    </w:p>
    <w:p>
      <w:pPr>
        <w:spacing w:after="120" w:line="276"/>
        <w:jc w:val="both"/>
      </w:pPr>
      <w:r>
        <w:t xml:space="preserve">Le présent bail est consenti et accepté pour une durée de [six (6)] années entières et consécutives, conformément à la durée minimale fixée par l'article 57 A de la loi n° 86-1290 du 23 décembre 1986.</w:t>
      </w:r>
    </w:p>
    <w:p>
      <w:pPr>
        <w:spacing w:after="120" w:line="276"/>
        <w:jc w:val="both"/>
      </w:pPr>
      <w:r>
        <w:t xml:space="preserve">Il prend effet le [date] pour se terminer le [date], sous réserve des facultés de congé et de résiliation prévues aux articles 4 et 12.</w:t>
      </w:r>
    </w:p>
    <w:p>
      <w:pPr>
        <w:spacing w:after="120" w:line="276"/>
        <w:jc w:val="both"/>
      </w:pPr>
      <w:r>
        <w:t xml:space="preserve">A défaut de congé délivré dans les formes et délais prévus à l'article 4, le bail se poursuivra à son terme dans les conditions convenues entre les Parties par tacite reconduction, pour une durée de [six (6)] années.</w:t>
      </w:r>
    </w:p>
    <w:p>
      <w:pPr>
        <w:spacing w:after="120" w:line="276"/>
        <w:jc w:val="both"/>
      </w:pPr>
      <w:r>
        <w:t xml:space="preserve">Chaque Partie pourra, à l'expiration de la période initiale ou d'une période reconduite, mettre fin au bail en respectant les conditions de congé de l'article 4.</w:t>
      </w:r>
    </w:p>
    <w:p>
      <w:pPr>
        <w:pStyle w:val="Heading1"/>
        <w:spacing w:after="120" w:before="280"/>
      </w:pPr>
      <w:r>
        <w:rPr>
          <w:b/>
          <w:bCs/>
          <w:color w:val="0D1B2E"/>
          <w:sz w:val="24"/>
          <w:szCs w:val="24"/>
        </w:rPr>
        <w:t xml:space="preserve">Article 4. Congé et résiliation</w:t>
      </w:r>
    </w:p>
    <w:p>
      <w:pPr>
        <w:spacing w:after="120" w:line="276"/>
        <w:jc w:val="both"/>
      </w:pPr>
      <w:r>
        <w:t xml:space="preserve">Conformément à l'article 57 A de la loi du 23 décembre 1986, le Preneur peut notifier son congé à tout moment, sans avoir à en justifier le motif, sous réserve de respecter un préavis de six (6) mois.</w:t>
      </w:r>
    </w:p>
    <w:p>
      <w:pPr>
        <w:spacing w:after="120" w:line="276"/>
        <w:jc w:val="both"/>
      </w:pPr>
      <w:r>
        <w:t xml:space="preserve">Le Bailleur, quant à lui, ne peut donner congé qu'à l'expiration du bail, avec un préavis de six (6) mois avant le terme.</w:t>
      </w:r>
    </w:p>
    <w:p>
      <w:pPr>
        <w:spacing w:after="120" w:line="276"/>
        <w:jc w:val="both"/>
      </w:pPr>
      <w:r>
        <w:t xml:space="preserve">Le congé est notifié par lettre recommandée avec demande d'avis de réception ou par acte extrajudiciaire. Le délai de préavis court à compter de la première présentation de la lettre recommandée ou de la signification de l'acte.</w:t>
      </w:r>
    </w:p>
    <w:p>
      <w:pPr>
        <w:spacing w:after="120" w:line="276"/>
        <w:jc w:val="both"/>
      </w:pPr>
      <w:r>
        <w:t xml:space="preserve">Toute stipulation restreignant la faculté de résiliation reconnue au Preneur par l'article 57 A précité est réputée non écrite et inopposable au Preneur.</w:t>
      </w:r>
    </w:p>
    <w:p>
      <w:pPr>
        <w:spacing w:after="120" w:line="276"/>
        <w:jc w:val="both"/>
      </w:pPr>
      <w:r>
        <w:t xml:space="preserve">A l'expiration du bail, quelle qu'en soit la cause, le Preneur devra rendre les locaux libres de toute occupation et en bon état, sous réserve de l'usure normale, et restituer l'ensemble des clés et moyens d'accès.</w:t>
      </w:r>
    </w:p>
    <w:p>
      <w:pPr>
        <w:pStyle w:val="Heading1"/>
        <w:spacing w:after="120" w:before="280"/>
      </w:pPr>
      <w:r>
        <w:rPr>
          <w:b/>
          <w:bCs/>
          <w:color w:val="0D1B2E"/>
          <w:sz w:val="24"/>
          <w:szCs w:val="24"/>
        </w:rPr>
        <w:t xml:space="preserve">Article 5. Loyer et révision</w:t>
      </w:r>
    </w:p>
    <w:p>
      <w:pPr>
        <w:spacing w:after="120" w:line="276"/>
        <w:jc w:val="both"/>
      </w:pPr>
      <w:r>
        <w:t xml:space="preserve">Le présent bail est consenti et accepté moyennant un loyer annuel de [montant] euros hors taxes et hors charges, payable par [termes mensuels / trimestriels] de [montant] euros, d'avance, le [premier] jour de chaque [mois / trimestre].</w:t>
      </w:r>
    </w:p>
    <w:p>
      <w:pPr>
        <w:spacing w:after="120" w:line="276"/>
        <w:jc w:val="both"/>
      </w:pPr>
      <w:r>
        <w:t xml:space="preserve">Le loyer sera versé par [virement bancaire / prélèvement] sur le compte du Bailleur dont les coordonnées figurent en annexe [2].</w:t>
      </w:r>
    </w:p>
    <w:p>
      <w:pPr>
        <w:spacing w:after="120" w:line="276"/>
        <w:jc w:val="both"/>
      </w:pPr>
      <w:r>
        <w:t xml:space="preserve">Le loyer sera révisé automatiquement chaque année, à la date anniversaire de la prise d'effet du bail, en fonction de la variation de l'indice des loyers des activités tertiaires (ILAT) publié par l'Institut national de la statistique et des études économiques.</w:t>
      </w:r>
    </w:p>
    <w:p>
      <w:pPr>
        <w:spacing w:after="120" w:line="276"/>
        <w:jc w:val="both"/>
      </w:pPr>
      <w:r>
        <w:t xml:space="preserve">L'indice de référence est celui du [trimestre et année de référence]. Le nouveau loyer est obtenu en multipliant le loyer en vigueur par le rapport entre le dernier indice publié à la date de révision et l'indice de référence, cet indice de référence étant ensuite actualisé à chaque révision.</w:t>
      </w:r>
    </w:p>
    <w:p>
      <w:pPr>
        <w:spacing w:after="120" w:line="276"/>
        <w:jc w:val="both"/>
      </w:pPr>
      <w:r>
        <w:t xml:space="preserve">En cas de disparition de l'indice choisi, il sera fait application de l'indice de remplacement officiel ou, à défaut, d'un indice équivalent que les Parties conviendront de retenir d'un commun accord.</w:t>
      </w:r>
    </w:p>
    <w:p>
      <w:pPr>
        <w:spacing w:after="120" w:line="276"/>
        <w:jc w:val="both"/>
      </w:pPr>
      <w:r>
        <w:t xml:space="preserve">Tout retard de paiement du loyer ou des charges produira, de plein droit et sans mise en demeure préalable, un intérêt au taux d'intérêt légal, sans préjudice de l'application éventuelle de la clause résolutoire prévue à l'article 12.</w:t>
      </w:r>
    </w:p>
    <w:p>
      <w:pPr>
        <w:pStyle w:val="Heading1"/>
        <w:spacing w:after="120" w:before="280"/>
      </w:pPr>
      <w:r>
        <w:rPr>
          <w:b/>
          <w:bCs/>
          <w:color w:val="0D1B2E"/>
          <w:sz w:val="24"/>
          <w:szCs w:val="24"/>
        </w:rPr>
        <w:t xml:space="preserve">Article 6. Charges, taxes et réparations</w:t>
      </w:r>
    </w:p>
    <w:p>
      <w:pPr>
        <w:spacing w:after="120" w:line="276"/>
        <w:jc w:val="both"/>
      </w:pPr>
      <w:r>
        <w:t xml:space="preserve">Le bail professionnel n'étant pas soumis à un régime légal impératif de répartition des charges, les Parties conviennent de la répartition suivante, qui prévaut sur toute règle supplétive.</w:t>
      </w:r>
    </w:p>
    <w:p>
      <w:pPr>
        <w:spacing w:after="120" w:line="276"/>
        <w:jc w:val="both"/>
      </w:pPr>
      <w:r>
        <w:t xml:space="preserve">(a) Sont à la charge du Preneur : les charges de fonctionnement courant (eau, électricité, chauffage, téléphone, accès internet), les frais d'entretien courant des locaux, la taxe d'enlèvement des ordures ménagères, ainsi que [le cas échéant, quote-part de charges de copropriété relatives à l'usage et à l'entretien courant].</w:t>
      </w:r>
    </w:p>
    <w:p>
      <w:pPr>
        <w:spacing w:after="120" w:line="276"/>
        <w:jc w:val="both"/>
      </w:pPr>
      <w:r>
        <w:t xml:space="preserve">(b) Sont à la charge du Bailleur : la taxe foncière [sauf répartition contraire convenue ci-après], les grosses réparations au sens de l'article 606 du Code civil, les dépenses relatives à la vétusté ou à la mise en conformité des locaux, et les honoraires de gestion de l'immeuble.</w:t>
      </w:r>
    </w:p>
    <w:p>
      <w:pPr>
        <w:spacing w:after="120" w:line="276"/>
        <w:jc w:val="both"/>
      </w:pPr>
      <w:r>
        <w:t xml:space="preserve">Un état détaillé, poste par poste, des charges récupérables auprès du Preneur figure en annexe [3].</w:t>
      </w:r>
    </w:p>
    <w:p>
      <w:pPr>
        <w:spacing w:after="120" w:line="276"/>
        <w:jc w:val="both"/>
      </w:pPr>
      <w:r>
        <w:t xml:space="preserve">Les charges dont la récupération incombe au Preneur seront appelées par provisions [mensuelles / trimestrielles], régularisées annuellement sur justificatifs que le Bailleur tiendra à disposition du Preneur.</w:t>
      </w:r>
    </w:p>
    <w:p>
      <w:pPr>
        <w:spacing w:after="120" w:line="276"/>
        <w:jc w:val="both"/>
      </w:pPr>
      <w:r>
        <w:t xml:space="preserve">Les réparations locatives et d'entretien courant énumérées par la réglementation et par l'usage sont à la charge du Preneur, conformément à l'article 1754 du Code civil, sauf lorsqu'elles sont occasionnées par la vétusté ou la force majeure, au sens de l'article 1755 du même code.</w:t>
      </w:r>
    </w:p>
    <w:p>
      <w:pPr>
        <w:pStyle w:val="Heading1"/>
        <w:spacing w:after="120" w:before="280"/>
      </w:pPr>
      <w:r>
        <w:rPr>
          <w:b/>
          <w:bCs/>
          <w:color w:val="0D1B2E"/>
          <w:sz w:val="24"/>
          <w:szCs w:val="24"/>
        </w:rPr>
        <w:t xml:space="preserve">Article 7. Dépôt de garantie</w:t>
      </w:r>
    </w:p>
    <w:p>
      <w:pPr>
        <w:spacing w:after="120" w:line="276"/>
        <w:jc w:val="both"/>
      </w:pPr>
      <w:r>
        <w:t xml:space="preserve">A la garantie de la bonne exécution de ses obligations, le Preneur verse au Bailleur, à la signature des présentes, un dépôt de garantie d'un montant de [montant] euros, correspondant à [trois (3)] mois de loyer hors taxes et hors charges.</w:t>
      </w:r>
    </w:p>
    <w:p>
      <w:pPr>
        <w:spacing w:after="120" w:line="276"/>
        <w:jc w:val="both"/>
      </w:pPr>
      <w:r>
        <w:t xml:space="preserve">Ce dépôt ne porte pas intérêt. Il ne peut en aucun cas être imputé par le Preneur sur les loyers, y compris ceux du dernier terme.</w:t>
      </w:r>
    </w:p>
    <w:p>
      <w:pPr>
        <w:spacing w:after="120" w:line="276"/>
        <w:jc w:val="both"/>
      </w:pPr>
      <w:r>
        <w:t xml:space="preserve">Le dépôt de garantie sera restitué au Preneur dans un délai de [deux (2)] mois à compter de la remise des clés et de l'établissement de l'état des lieux de sortie, déduction faite des sommes éventuellement dues au Bailleur au titre des loyers, charges, réparations locatives ou dégradations imputables au Preneur.</w:t>
      </w:r>
    </w:p>
    <w:p>
      <w:pPr>
        <w:spacing w:after="120" w:line="276"/>
        <w:jc w:val="both"/>
      </w:pPr>
      <w:r>
        <w:t xml:space="preserve">En cas de révision du loyer, le montant du dépôt de garantie pourra être ajusté afin de demeurer équivalent à [trois (3)] mois de loyer.</w:t>
      </w:r>
    </w:p>
    <w:p>
      <w:pPr>
        <w:pStyle w:val="Heading1"/>
        <w:spacing w:after="120" w:before="280"/>
      </w:pPr>
      <w:r>
        <w:rPr>
          <w:b/>
          <w:bCs/>
          <w:color w:val="0D1B2E"/>
          <w:sz w:val="24"/>
          <w:szCs w:val="24"/>
        </w:rPr>
        <w:t xml:space="preserve">Article 8. Etat des lieux</w:t>
      </w:r>
    </w:p>
    <w:p>
      <w:pPr>
        <w:spacing w:after="120" w:line="276"/>
        <w:jc w:val="both"/>
      </w:pPr>
      <w:r>
        <w:t xml:space="preserve">Un état des lieux contradictoire sera établi entre les Parties lors de la remise des clés au Preneur, puis lors de la restitution des locaux en fin de bail. Chaque état des lieux est annexé au présent bail ou, s'agissant de l'état des lieux de sortie, à un procès-verbal distinct signé des Parties.</w:t>
      </w:r>
    </w:p>
    <w:p>
      <w:pPr>
        <w:spacing w:after="120" w:line="276"/>
        <w:jc w:val="both"/>
      </w:pPr>
      <w:r>
        <w:t xml:space="preserve">A défaut d'état des lieux d'entrée, le Preneur est présumé avoir reçu les locaux en bon état de réparations locatives, conformément à l'article 1731 du Code civil.</w:t>
      </w:r>
    </w:p>
    <w:p>
      <w:pPr>
        <w:spacing w:after="120" w:line="276"/>
        <w:jc w:val="both"/>
      </w:pPr>
      <w:r>
        <w:t xml:space="preserve">La comparaison des états des lieux d'entrée et de sortie détermine les dégradations imputables au Preneur au titre de l'article 1732 du Code civil, sous réserve de l'usure normale et de la vétusté.</w:t>
      </w:r>
    </w:p>
    <w:p>
      <w:pPr>
        <w:spacing w:after="120" w:line="276"/>
        <w:jc w:val="both"/>
      </w:pPr>
      <w:r>
        <w:t xml:space="preserve">Les frais éventuels d'établissement de l'état des lieux par un tiers seront partagés par moitié entre les Parties.</w:t>
      </w:r>
    </w:p>
    <w:p>
      <w:pPr>
        <w:pStyle w:val="Heading1"/>
        <w:spacing w:after="120" w:before="280"/>
      </w:pPr>
      <w:r>
        <w:rPr>
          <w:b/>
          <w:bCs/>
          <w:color w:val="0D1B2E"/>
          <w:sz w:val="24"/>
          <w:szCs w:val="24"/>
        </w:rPr>
        <w:t xml:space="preserve">Article 9. Obligations du Preneur</w:t>
      </w:r>
    </w:p>
    <w:p>
      <w:pPr>
        <w:spacing w:after="120" w:line="276"/>
        <w:jc w:val="both"/>
      </w:pPr>
      <w:r>
        <w:t xml:space="preserve">Le Preneur s'oblige à user paisiblement des locaux suivant leur destination et raisonnablement, conformément à l'article 1728 du Code civil.</w:t>
      </w:r>
    </w:p>
    <w:p>
      <w:pPr>
        <w:spacing w:after="120" w:line="276"/>
        <w:jc w:val="both"/>
      </w:pPr>
      <w:r>
        <w:t xml:space="preserve">Il maintiendra les locaux en bon état d'entretien et procédera à ses frais aux réparations locatives et de menu entretien.</w:t>
      </w:r>
    </w:p>
    <w:p>
      <w:pPr>
        <w:spacing w:after="120" w:line="276"/>
        <w:jc w:val="both"/>
      </w:pPr>
      <w:r>
        <w:t xml:space="preserve">Il ne pourra effectuer aucune transformation ni aménagement affectant le gros œuvre, la structure ou la distribution des locaux sans l'accord écrit et préalable du Bailleur. Les travaux et aménagements autorisés resteront, sauf convention contraire, acquis au Bailleur en fin de bail sans indemnité.</w:t>
      </w:r>
    </w:p>
    <w:p>
      <w:pPr>
        <w:spacing w:after="120" w:line="276"/>
        <w:jc w:val="both"/>
      </w:pPr>
      <w:r>
        <w:t xml:space="preserve">Le Preneur souscrira et maintiendra pendant toute la durée du bail une assurance couvrant les risques locatifs (incendie, dégât des eaux, explosion) ainsi qu'une assurance de responsabilité civile professionnelle. Il en justifiera au Bailleur à la prise d'effet du bail puis à chaque échéance annuelle, sur simple demande.</w:t>
      </w:r>
    </w:p>
    <w:p>
      <w:pPr>
        <w:spacing w:after="120" w:line="276"/>
        <w:jc w:val="both"/>
      </w:pPr>
      <w:r>
        <w:t xml:space="preserve">Le Preneur laissera le Bailleur ou son mandataire visiter les lieux pour les besoins de leur entretien, ainsi que, en cas de congé, pour les faire visiter à d'éventuels nouveaux preneurs dans des conditions raisonnables.</w:t>
      </w:r>
    </w:p>
    <w:p>
      <w:pPr>
        <w:spacing w:after="120" w:line="276"/>
        <w:jc w:val="both"/>
      </w:pPr>
      <w:r>
        <w:t xml:space="preserve">Le Preneur acquittera les impôts, taxes et redevances lui incombant du fait de son occupation ou de son activité, de manière à ce que le Bailleur ne soit jamais inquiété à ce titre.</w:t>
      </w:r>
    </w:p>
    <w:p>
      <w:pPr>
        <w:pStyle w:val="Heading1"/>
        <w:spacing w:after="120" w:before="280"/>
      </w:pPr>
      <w:r>
        <w:rPr>
          <w:b/>
          <w:bCs/>
          <w:color w:val="0D1B2E"/>
          <w:sz w:val="24"/>
          <w:szCs w:val="24"/>
        </w:rPr>
        <w:t xml:space="preserve">Article 10. Obligations du Bailleur</w:t>
      </w:r>
    </w:p>
    <w:p>
      <w:pPr>
        <w:spacing w:after="120" w:line="276"/>
        <w:jc w:val="both"/>
      </w:pPr>
      <w:r>
        <w:t xml:space="preserve">Le Bailleur s'oblige à délivrer au Preneur les locaux en bon état et conformes à leur destination, conformément à l'article 1719 du Code civil.</w:t>
      </w:r>
    </w:p>
    <w:p>
      <w:pPr>
        <w:spacing w:after="120" w:line="276"/>
        <w:jc w:val="both"/>
      </w:pPr>
      <w:r>
        <w:t xml:space="preserve">Il entretient les locaux en état de servir à l'usage prévu et effectue les grosses réparations et les travaux rendus nécessaires par la vétusté, conformément aux articles 1719 et 1720 du Code civil.</w:t>
      </w:r>
    </w:p>
    <w:p>
      <w:pPr>
        <w:spacing w:after="120" w:line="276"/>
        <w:jc w:val="both"/>
      </w:pPr>
      <w:r>
        <w:t xml:space="preserve">Il garantit au Preneur la jouissance paisible des lieux pendant toute la durée du bail et le garantit contre les vices ou défauts affectant les locaux et en empêchant l'usage.</w:t>
      </w:r>
    </w:p>
    <w:p>
      <w:pPr>
        <w:spacing w:after="120" w:line="276"/>
        <w:jc w:val="both"/>
      </w:pPr>
      <w:r>
        <w:t xml:space="preserve">Le Bailleur annexe au présent bail, lors de sa conclusion, le diagnostic de performance énergétique prévu aux articles L. 126-26 et L. 126-28 du Code de la construction et de l'habitation, ainsi que, lorsque les locaux sont situés dans une zone couverte par un plan de prévention des risques ou autre périmètre réglementé, l'état des risques prévu à l'article L. 125-5 du Code de l'environnement.</w:t>
      </w:r>
    </w:p>
    <w:p>
      <w:pPr>
        <w:spacing w:after="120" w:line="276"/>
        <w:jc w:val="both"/>
      </w:pPr>
      <w:r>
        <w:t xml:space="preserve">Le Bailleur s'interdit tout trouble de droit dans la jouissance des locaux par le Preneur.</w:t>
      </w:r>
    </w:p>
    <w:p>
      <w:pPr>
        <w:pStyle w:val="Heading1"/>
        <w:spacing w:after="120" w:before="280"/>
      </w:pPr>
      <w:r>
        <w:rPr>
          <w:b/>
          <w:bCs/>
          <w:color w:val="0D1B2E"/>
          <w:sz w:val="24"/>
          <w:szCs w:val="24"/>
        </w:rPr>
        <w:t xml:space="preserve">Article 11. Cession et sous-location</w:t>
      </w:r>
    </w:p>
    <w:p>
      <w:pPr>
        <w:spacing w:after="120" w:line="276"/>
        <w:jc w:val="both"/>
      </w:pPr>
      <w:r>
        <w:t xml:space="preserve">Le Preneur ne pourra céder son droit au présent bail ni sous-louer tout ou partie des locaux sans l'accord écrit et préalable du Bailleur.</w:t>
      </w:r>
    </w:p>
    <w:p>
      <w:pPr>
        <w:spacing w:after="120" w:line="276"/>
        <w:jc w:val="both"/>
      </w:pPr>
      <w:r>
        <w:t xml:space="preserve">En cas de cession autorisée, le cessionnaire sera tenu des obligations résultant du bail, et l'acte de cession sera notifié au Bailleur conformément à l'article 1216 du Code civil, ou par tout moyen convenu entre les Parties.</w:t>
      </w:r>
    </w:p>
    <w:p>
      <w:pPr>
        <w:spacing w:after="120" w:line="276"/>
        <w:jc w:val="both"/>
      </w:pPr>
      <w:r>
        <w:t xml:space="preserve">En cas de sous-location autorisée, le Preneur demeurera garant envers le Bailleur de l'exécution des obligations du bail, et le sous-loyer ne pourra excéder le loyer principal, sauf accord contraire du Bailleur.</w:t>
      </w:r>
    </w:p>
    <w:p>
      <w:pPr>
        <w:spacing w:after="120" w:line="276"/>
        <w:jc w:val="both"/>
      </w:pPr>
      <w:r>
        <w:t xml:space="preserve">Toute cession ou sous-location consentie en violation du présent article est inopposable au Bailleur et peut justifier la mise en œuvre de la clause résolutoire prévue à l'article 12.</w:t>
      </w:r>
    </w:p>
    <w:p>
      <w:pPr>
        <w:pStyle w:val="Heading1"/>
        <w:spacing w:after="120" w:before="280"/>
      </w:pPr>
      <w:r>
        <w:rPr>
          <w:b/>
          <w:bCs/>
          <w:color w:val="0D1B2E"/>
          <w:sz w:val="24"/>
          <w:szCs w:val="24"/>
        </w:rPr>
        <w:t xml:space="preserve">Article 12. Clause résolutoire</w:t>
      </w:r>
    </w:p>
    <w:p>
      <w:pPr>
        <w:spacing w:after="120" w:line="276"/>
        <w:jc w:val="both"/>
      </w:pPr>
      <w:r>
        <w:t xml:space="preserve">A défaut de paiement d'un seul terme de loyer ou de charges à son échéance, ou en cas d'inexécution de l'une quelconque des obligations du présent bail, et un (1) mois après un commandement de payer ou une mise en demeure d'exécuter demeurée sans effet, le bail sera résilié de plein droit si bon semble au Bailleur, sans qu'il soit besoin d'aucune formalité judiciaire.</w:t>
      </w:r>
    </w:p>
    <w:p>
      <w:pPr>
        <w:spacing w:after="120" w:line="276"/>
        <w:jc w:val="both"/>
      </w:pPr>
      <w:r>
        <w:t xml:space="preserve">Le commandement ou la mise en demeure devra mentionner la volonté du Bailleur de se prévaloir de la présente clause résolutoire.</w:t>
      </w:r>
    </w:p>
    <w:p>
      <w:pPr>
        <w:spacing w:after="120" w:line="276"/>
        <w:jc w:val="both"/>
      </w:pPr>
      <w:r>
        <w:t xml:space="preserve">Dans ce cas, le Preneur devra libérer les locaux immédiatement, et son expulsion pourra être ordonnée par ordonnance de référé, au besoin avec le concours de la force publique, sans préjudice de tous dommages et intérêts.</w:t>
      </w:r>
    </w:p>
    <w:p>
      <w:pPr>
        <w:spacing w:after="120" w:line="276"/>
        <w:jc w:val="both"/>
      </w:pPr>
      <w:r>
        <w:t xml:space="preserve">La présente clause s'applique sans préjudice de la faculté pour le Bailleur de demander la résiliation judiciaire du bail pour manquement grave du Preneur, sur le fondement du droit commun.</w:t>
      </w:r>
    </w:p>
    <w:p>
      <w:pPr>
        <w:pStyle w:val="Heading1"/>
        <w:spacing w:after="120" w:before="280"/>
      </w:pPr>
      <w:r>
        <w:rPr>
          <w:b/>
          <w:bCs/>
          <w:color w:val="0D1B2E"/>
          <w:sz w:val="24"/>
          <w:szCs w:val="24"/>
        </w:rPr>
        <w:t xml:space="preserve">Article 13. Droit applicable et litiges</w:t>
      </w:r>
    </w:p>
    <w:p>
      <w:pPr>
        <w:spacing w:after="120" w:line="276"/>
        <w:jc w:val="both"/>
      </w:pPr>
      <w:r>
        <w:t xml:space="preserve">Le présent bail est régi par le droit français, et notamment par l'article 57 A de la loi n° 86-1290 du 23 décembre 1986 et par les articles 1713 et suivants du Code civil.</w:t>
      </w:r>
    </w:p>
    <w:p>
      <w:pPr>
        <w:spacing w:after="120" w:line="276"/>
        <w:jc w:val="both"/>
      </w:pPr>
      <w:r>
        <w:t xml:space="preserve">En cas de différend relatif à la formation, l'interprétation, l'exécution ou la rupture du présent bail, les Parties s'efforceront de rechercher une solution amiable préalablement à toute action.</w:t>
      </w:r>
    </w:p>
    <w:p>
      <w:pPr>
        <w:spacing w:after="120" w:line="276"/>
        <w:jc w:val="both"/>
      </w:pPr>
      <w:r>
        <w:t xml:space="preserve">A défaut d'accord amiable, tout litige sera porté devant le tribunal judiciaire du lieu de situation de l'immeuble, auquel les Parties attribuent compétence.</w:t>
      </w:r>
    </w:p>
    <w:p>
      <w:pPr>
        <w:spacing w:after="120" w:line="276"/>
        <w:jc w:val="both"/>
      </w:pPr>
      <w:r>
        <w:t xml:space="preserve">Si l'une quelconque des stipulations du présent bail était déclarée nulle ou non écrite, les autres stipulations conserveraient toute leur force et leur portée, les Parties s'engageant à lui substituer une stipulation valide de portée équivalente.</w:t>
      </w:r>
    </w:p>
    <w:p>
      <w:pPr>
        <w:spacing w:before="400"/>
      </w:pPr>
    </w:p>
    <w:p>
      <w:pPr>
        <w:spacing w:after="120" w:line="276"/>
        <w:jc w:val="both"/>
      </w:pPr>
      <w:r>
        <w:t xml:space="preserve">Fait à [ville], le [date], en deux (2) exemplaires originaux, chaque Partie reconnaissant avoir reçu le sien.</w:t>
      </w:r>
    </w:p>
    <w:p>
      <w:pPr>
        <w:spacing w:after="120" w:line="276"/>
        <w:jc w:val="both"/>
      </w:pPr>
      <w:r>
        <w:t xml:space="preserve">Annexes : [1] descriptif des locaux ; [2] coordonnées bancaires du Bailleur ; [3] état détaillé des charges récupérables ; [4] état des lieux d'entrée ; [5] diagnostic de performance énergétique (DPE) ; [6] état des risques et pollutions le cas échéant.</w:t>
      </w:r>
    </w:p>
    <w:p>
      <w:pPr>
        <w:spacing w:after="120" w:line="276"/>
        <w:jc w:val="both"/>
      </w:pPr>
      <w:r>
        <w:t xml:space="preserve">Le Bailleur : [signature]</w:t>
      </w:r>
    </w:p>
    <w:p>
      <w:pPr>
        <w:spacing w:after="120" w:line="276"/>
        <w:jc w:val="both"/>
      </w:pPr>
      <w:r>
        <w:t xml:space="preserve">Le Preneur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PROFESSIONNEL</dc:title>
  <dc:creator>Pactolane</dc:creator>
  <dc:description>Modele de contrat Pactolane, a adapter.</dc:description>
  <cp:lastModifiedBy>Un-named</cp:lastModifiedBy>
  <cp:revision>1</cp:revision>
  <dcterms:created xsi:type="dcterms:W3CDTF">2026-07-18T18:07:15.611Z</dcterms:created>
  <dcterms:modified xsi:type="dcterms:W3CDTF">2026-07-18T18:07:15.611Z</dcterms:modified>
</cp:coreProperties>
</file>

<file path=docProps/custom.xml><?xml version="1.0" encoding="utf-8"?>
<Properties xmlns="http://schemas.openxmlformats.org/officeDocument/2006/custom-properties" xmlns:vt="http://schemas.openxmlformats.org/officeDocument/2006/docPropsVTypes"/>
</file>