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60"/>
        <w:jc w:val="center"/>
      </w:pPr>
      <w:r>
        <w:rPr>
          <w:b/>
          <w:bCs/>
          <w:color w:val="0D1B2E"/>
          <w:sz w:val="30"/>
          <w:szCs w:val="30"/>
        </w:rPr>
        <w:t xml:space="preserve">ACTE DE CESSION DE FONDS DE COMMERCE</w:t>
      </w:r>
    </w:p>
    <w:p>
      <w:pPr>
        <w:pBdr>
          <w:bottom w:val="single" w:color="0D1B2E" w:sz="8" w:space="1"/>
        </w:pBdr>
        <w:spacing w:after="280"/>
      </w:pPr>
    </w:p>
    <w:p>
      <w:pPr>
        <w:spacing w:after="120" w:line="276"/>
        <w:jc w:val="both"/>
      </w:pPr>
      <w:r>
        <w:t xml:space="preserve">ENTRE LES SOUSSIGNES :</w:t>
      </w:r>
    </w:p>
    <w:p>
      <w:pPr>
        <w:spacing w:after="120" w:line="276"/>
        <w:jc w:val="both"/>
      </w:pPr>
      <w:r>
        <w:t xml:space="preserve">[Dénomination ou nom et prénom du vendeur], [forme sociale, capital social] au capital de [montant] euros, immatriculée au Registre du commerce et des sociétés de [ville] sous le numéro [SIREN], dont le siège social est situé [adresse complète], représentée par [nom et prénom du représentant légal], agissant en qualité de [gérant / président] dûment habilité,</w:t>
      </w:r>
    </w:p>
    <w:p>
      <w:pPr>
        <w:spacing w:after="120" w:line="276"/>
        <w:jc w:val="both"/>
      </w:pPr>
      <w:r>
        <w:t xml:space="preserve">Ci-après dénommé « le Vendeur » ou « le Cédant »,</w:t>
      </w:r>
    </w:p>
    <w:p>
      <w:pPr>
        <w:spacing w:after="120" w:line="276"/>
        <w:jc w:val="both"/>
      </w:pPr>
      <w:r>
        <w:t xml:space="preserve">D'une part,</w:t>
      </w:r>
    </w:p>
    <w:p>
      <w:pPr>
        <w:spacing w:after="120" w:line="276"/>
        <w:jc w:val="both"/>
      </w:pPr>
      <w:r>
        <w:t xml:space="preserve">ET :</w:t>
      </w:r>
    </w:p>
    <w:p>
      <w:pPr>
        <w:spacing w:after="120" w:line="276"/>
        <w:jc w:val="both"/>
      </w:pPr>
      <w:r>
        <w:t xml:space="preserve">[Dénomination ou nom et prénom de l'acquéreur], [forme sociale, capital social] au capital de [montant] euros, immatriculée au Registre du commerce et des sociétés de [ville] sous le numéro [SIREN], dont le siège social est situé [adresse complète], représentée par [nom et prénom du représentant légal], agissant en qualité de [gérant / président] dûment habilité,</w:t>
      </w:r>
    </w:p>
    <w:p>
      <w:pPr>
        <w:spacing w:after="120" w:line="276"/>
        <w:jc w:val="both"/>
      </w:pPr>
      <w:r>
        <w:t xml:space="preserve">Ci-après dénommé « l'Acquéreur » ou « le Cessionnaire »,</w:t>
      </w:r>
    </w:p>
    <w:p>
      <w:pPr>
        <w:spacing w:after="120" w:line="276"/>
        <w:jc w:val="both"/>
      </w:pPr>
      <w:r>
        <w:t xml:space="preserve">D'autre part,</w:t>
      </w:r>
    </w:p>
    <w:p>
      <w:pPr>
        <w:spacing w:after="120" w:line="276"/>
        <w:jc w:val="both"/>
      </w:pPr>
      <w:r>
        <w:t xml:space="preserve">Le Vendeur et l'Acquéreur étant ci-après désignés ensemble « les Parties » et individuellement « une Partie ».</w:t>
      </w:r>
    </w:p>
    <w:p>
      <w:pPr>
        <w:spacing w:after="120" w:line="276"/>
        <w:jc w:val="both"/>
      </w:pPr>
      <w:r>
        <w:t xml:space="preserve">IL A ETE PREALABLEMENT EXPOSE CE QUI SUIT :</w:t>
      </w:r>
    </w:p>
    <w:p>
      <w:pPr>
        <w:spacing w:after="120" w:line="276"/>
        <w:jc w:val="both"/>
      </w:pPr>
      <w:r>
        <w:t xml:space="preserve">Le Vendeur exploite un fonds de commerce de [nature de l'activité, par exemple : restauration, commerce de détail d'habillement, garage automobile] sis [adresse d'exploitation du fonds], pour lequel il est immatriculé au Registre du commerce et des sociétés de [ville].</w:t>
      </w:r>
    </w:p>
    <w:p>
      <w:pPr>
        <w:spacing w:after="120" w:line="276"/>
        <w:jc w:val="both"/>
      </w:pPr>
      <w:r>
        <w:t xml:space="preserve">Le Vendeur a manifesté son intention de céder ce fonds de commerce, et l'Acquéreur son intention de l'acquérir, aux conditions ci-après définies. Les Parties, après s'être communiqué les informations utiles à leur consentement, notamment les documents comptables des trois derniers exercices et les éléments relatifs au bail et aux contrats en cours, ont arrêté les termes du présent acte.</w:t>
      </w:r>
    </w:p>
    <w:p>
      <w:pPr>
        <w:spacing w:after="120" w:line="276"/>
        <w:jc w:val="both"/>
      </w:pPr>
      <w:r>
        <w:t xml:space="preserve">CECI EXPOSE, IL A ETE CONVENU ET ARRETE CE QUI SUIT :</w:t>
      </w:r>
    </w:p>
    <w:p>
      <w:pPr>
        <w:pStyle w:val="Heading1"/>
        <w:spacing w:after="120" w:before="280"/>
      </w:pPr>
      <w:r>
        <w:rPr>
          <w:b/>
          <w:bCs/>
          <w:color w:val="0D1B2E"/>
          <w:sz w:val="24"/>
          <w:szCs w:val="24"/>
        </w:rPr>
        <w:t xml:space="preserve">Article 1. Désignation du fonds cédé</w:t>
      </w:r>
    </w:p>
    <w:p>
      <w:pPr>
        <w:spacing w:after="120" w:line="276"/>
        <w:jc w:val="both"/>
      </w:pPr>
      <w:r>
        <w:t xml:space="preserve">Le Vendeur cède et transporte, sous les garanties ordinaires et de droit, à l'Acquéreur qui accepte, le fonds de commerce de [nature de l'activité] qu'il exploite [adresse d'exploitation], connu sous le nom commercial et l'enseigne « [nom commercial / enseigne] ».</w:t>
      </w:r>
    </w:p>
    <w:p>
      <w:pPr>
        <w:spacing w:after="120" w:line="276"/>
        <w:jc w:val="both"/>
      </w:pPr>
      <w:r>
        <w:t xml:space="preserve">La présente cession comprend les éléments incorporels suivants :</w:t>
      </w:r>
    </w:p>
    <w:p>
      <w:pPr>
        <w:spacing w:after="120" w:line="276"/>
        <w:jc w:val="both"/>
      </w:pPr>
      <w:r>
        <w:t xml:space="preserve">(a) la clientèle et l'achalandage attachés au fonds ;</w:t>
      </w:r>
    </w:p>
    <w:p>
      <w:pPr>
        <w:spacing w:after="120" w:line="276"/>
        <w:jc w:val="both"/>
      </w:pPr>
      <w:r>
        <w:t xml:space="preserve">(b) le nom commercial et l'enseigne « [nom commercial / enseigne] » ;</w:t>
      </w:r>
    </w:p>
    <w:p>
      <w:pPr>
        <w:spacing w:after="120" w:line="276"/>
        <w:jc w:val="both"/>
      </w:pPr>
      <w:r>
        <w:t xml:space="preserve">(c) le droit au bail des locaux dans lesquels le fonds est exploité, dans les conditions précisées à l'article 8 ;</w:t>
      </w:r>
    </w:p>
    <w:p>
      <w:pPr>
        <w:spacing w:after="120" w:line="276"/>
        <w:jc w:val="both"/>
      </w:pPr>
      <w:r>
        <w:t xml:space="preserve">(d) les licences, autorisations administratives et agréments nécessaires à l'exploitation, dans la mesure où ils sont transmissibles [préciser, par exemple : licence de débit de boissons de [catégorie]] ;</w:t>
      </w:r>
    </w:p>
    <w:p>
      <w:pPr>
        <w:spacing w:after="120" w:line="276"/>
        <w:jc w:val="both"/>
      </w:pPr>
      <w:r>
        <w:t xml:space="preserve">(e) les numéros de téléphone, noms de domaine, comptes et pages sur les réseaux sociaux, ainsi que les fichiers clients rattachés à l'exploitation ;</w:t>
      </w:r>
    </w:p>
    <w:p>
      <w:pPr>
        <w:spacing w:after="120" w:line="276"/>
        <w:jc w:val="both"/>
      </w:pPr>
      <w:r>
        <w:t xml:space="preserve">(f) le bénéfice des contrats attachés à l'exploitation du fonds énumérés en annexe, dans les conditions de l'article 8.</w:t>
      </w:r>
    </w:p>
    <w:p>
      <w:pPr>
        <w:spacing w:after="120" w:line="276"/>
        <w:jc w:val="both"/>
      </w:pPr>
      <w:r>
        <w:t xml:space="preserve">La présente cession comprend les éléments corporels suivants : le matériel, le mobilier, l'outillage et les agencements servant à l'exploitation du fonds, dont un inventaire détaillé et valorisé figure en annexe et fait partie intégrante du présent acte.</w:t>
      </w:r>
    </w:p>
    <w:p>
      <w:pPr>
        <w:spacing w:after="120" w:line="276"/>
        <w:jc w:val="both"/>
      </w:pPr>
      <w:r>
        <w:t xml:space="preserve">Sont expressément exclus de la cession : les créances et les dettes nées de l'exploitation antérieurement à la date d'entrée en jouissance, qui restent respectivement au bénéfice et à la charge du Vendeur, ainsi que les sommes en caisse et les comptes bancaires du Vendeur. Les marchandises et le stock font l'objet d'un traitement distinct dans les conditions de l'article 2.</w:t>
      </w:r>
    </w:p>
    <w:p>
      <w:pPr>
        <w:pStyle w:val="Heading1"/>
        <w:spacing w:after="120" w:before="280"/>
      </w:pPr>
      <w:r>
        <w:rPr>
          <w:b/>
          <w:bCs/>
          <w:color w:val="0D1B2E"/>
          <w:sz w:val="24"/>
          <w:szCs w:val="24"/>
        </w:rPr>
        <w:t xml:space="preserve">Article 2. Prix et ventilation</w:t>
      </w:r>
    </w:p>
    <w:p>
      <w:pPr>
        <w:spacing w:after="120" w:line="276"/>
        <w:jc w:val="both"/>
      </w:pPr>
      <w:r>
        <w:t xml:space="preserve">La présente cession est consentie et acceptée moyennant un prix global de [montant en chiffres] euros ([montant en lettres] euros), que les Parties ventilent comme suit :</w:t>
      </w:r>
    </w:p>
    <w:p>
      <w:pPr>
        <w:spacing w:after="120" w:line="276"/>
        <w:jc w:val="both"/>
      </w:pPr>
      <w:r>
        <w:t xml:space="preserve">(a) éléments incorporels : [montant] euros ;</w:t>
      </w:r>
    </w:p>
    <w:p>
      <w:pPr>
        <w:spacing w:after="120" w:line="276"/>
        <w:jc w:val="both"/>
      </w:pPr>
      <w:r>
        <w:t xml:space="preserve">(b) matériel, mobilier et agencements : [montant] euros.</w:t>
      </w:r>
    </w:p>
    <w:p>
      <w:pPr>
        <w:spacing w:after="120" w:line="276"/>
        <w:jc w:val="both"/>
      </w:pPr>
      <w:r>
        <w:t xml:space="preserve">Les marchandises neuves et le stock existant au jour de l'entrée en jouissance sont cédés en sus, pour un montant de [montant] euros déterminé sur la base d'un inventaire contradictoire dressé par les Parties à cette date, et font l'objet d'un règlement distinct suivant le régime fiscal qui leur est propre.</w:t>
      </w:r>
    </w:p>
    <w:p>
      <w:pPr>
        <w:spacing w:after="120" w:line="276"/>
        <w:jc w:val="both"/>
      </w:pPr>
      <w:r>
        <w:t xml:space="preserve">La ventilation ainsi arrêtée est sincère et reflète la valeur réelle attribuée à chaque catégorie de biens. Elle sert d'assiette au calcul des droits d'enregistrement dus au titre de l'article 719 du Code général des impôts.</w:t>
      </w:r>
    </w:p>
    <w:p>
      <w:pPr>
        <w:pStyle w:val="Heading1"/>
        <w:spacing w:after="120" w:before="280"/>
      </w:pPr>
      <w:r>
        <w:rPr>
          <w:b/>
          <w:bCs/>
          <w:color w:val="0D1B2E"/>
          <w:sz w:val="24"/>
          <w:szCs w:val="24"/>
        </w:rPr>
        <w:t xml:space="preserve">Article 3. Modalités de paiement et séquestre</w:t>
      </w:r>
    </w:p>
    <w:p>
      <w:pPr>
        <w:spacing w:after="120" w:line="276"/>
        <w:jc w:val="both"/>
      </w:pPr>
      <w:r>
        <w:t xml:space="preserve">Le prix de cession des éléments incorporels et corporels, soit [montant] euros, est payable de la manière suivante : [préciser, par exemple : comptant le jour de la signature / à hauteur de [montant] euros au comptant et le solde au moyen d'un prêt].</w:t>
      </w:r>
    </w:p>
    <w:p>
      <w:pPr>
        <w:spacing w:after="120" w:line="276"/>
        <w:jc w:val="both"/>
      </w:pPr>
      <w:r>
        <w:t xml:space="preserve">Le règlement des marchandises et du stock, soit [montant] euros, intervient [préciser les modalités] le jour de l'entrée en jouissance.</w:t>
      </w:r>
    </w:p>
    <w:p>
      <w:pPr>
        <w:spacing w:after="120" w:line="276"/>
        <w:jc w:val="both"/>
      </w:pPr>
      <w:r>
        <w:t xml:space="preserve">Conformément aux articles L. 141-14 et suivants du Code de commerce, et compte tenu de la solidarité fiscale susceptible de peser sur l'Acquéreur au titre de l'article 1684 du Code général des impôts, le prix de cession des éléments du fonds est versé entre les mains de [nom et qualité du séquestre, par exemple : Maître [nom], [avocat / notaire], désigné séquestre], qui en accuse réception.</w:t>
      </w:r>
    </w:p>
    <w:p>
      <w:pPr>
        <w:spacing w:after="120" w:line="276"/>
        <w:jc w:val="both"/>
      </w:pPr>
      <w:r>
        <w:t xml:space="preserve">Le séquestre conserve les fonds et ne les libère au profit du Vendeur qu'après l'expiration des délais d'opposition ouverts aux créanciers du Vendeur, après règlement des oppositions éventuellement formées, et après la levée de la solidarité fiscale de l'Acquéreur. Le séquestre est autorisé, le cas échéant, à régler directement sur le prix les créanciers opposants et l'administration fiscale, dans la limite des sommes séquestrées.</w:t>
      </w:r>
    </w:p>
    <w:p>
      <w:pPr>
        <w:spacing w:after="120" w:line="276"/>
        <w:jc w:val="both"/>
      </w:pPr>
      <w:r>
        <w:t xml:space="preserve">Les frais et honoraires du séquestre sont à la charge de [préciser : l'Acquéreur / le Vendeur / partagés par moitié].</w:t>
      </w:r>
    </w:p>
    <w:p>
      <w:pPr>
        <w:spacing w:after="120" w:line="276"/>
        <w:jc w:val="both"/>
      </w:pPr>
      <w:r>
        <w:t xml:space="preserve">L'Acquéreur ne pourra se prévaloir d'aucun retard imputable à la purge des oppositions ou de la solidarité fiscale pour remettre en cause la cession, dont la propriété lui est transférée dès la signature du présent acte.</w:t>
      </w:r>
    </w:p>
    <w:p>
      <w:pPr>
        <w:pStyle w:val="Heading1"/>
        <w:spacing w:after="120" w:before="280"/>
      </w:pPr>
      <w:r>
        <w:rPr>
          <w:b/>
          <w:bCs/>
          <w:color w:val="0D1B2E"/>
          <w:sz w:val="24"/>
          <w:szCs w:val="24"/>
        </w:rPr>
        <w:t xml:space="preserve">Article 4. Entrée en jouissance</w:t>
      </w:r>
    </w:p>
    <w:p>
      <w:pPr>
        <w:spacing w:after="120" w:line="276"/>
        <w:jc w:val="both"/>
      </w:pPr>
      <w:r>
        <w:t xml:space="preserve">L'Acquéreur est propriétaire du fonds cédé à compter de la signature du présent acte.</w:t>
      </w:r>
    </w:p>
    <w:p>
      <w:pPr>
        <w:spacing w:after="120" w:line="276"/>
        <w:jc w:val="both"/>
      </w:pPr>
      <w:r>
        <w:t xml:space="preserve">Il en prend possession et en a la jouissance effective à compter du [date d'entrée en jouissance], date à laquelle il l'exploite à ses risques et périls et en supporte l'ensemble des charges.</w:t>
      </w:r>
    </w:p>
    <w:p>
      <w:pPr>
        <w:spacing w:after="120" w:line="276"/>
        <w:jc w:val="both"/>
      </w:pPr>
      <w:r>
        <w:t xml:space="preserve">A cette date, les Parties dressent un inventaire contradictoire du matériel et des marchandises, et relèvent les compteurs et abonnements afférents aux locaux.</w:t>
      </w:r>
    </w:p>
    <w:p>
      <w:pPr>
        <w:pStyle w:val="Heading1"/>
        <w:spacing w:after="120" w:before="280"/>
      </w:pPr>
      <w:r>
        <w:rPr>
          <w:b/>
          <w:bCs/>
          <w:color w:val="0D1B2E"/>
          <w:sz w:val="24"/>
          <w:szCs w:val="24"/>
        </w:rPr>
        <w:t xml:space="preserve">Article 5. Déclarations du Vendeur</w:t>
      </w:r>
    </w:p>
    <w:p>
      <w:pPr>
        <w:spacing w:after="120" w:line="276"/>
        <w:jc w:val="both"/>
      </w:pPr>
      <w:r>
        <w:t xml:space="preserve">Le Vendeur déclare et garantit à l'Acquéreur :</w:t>
      </w:r>
    </w:p>
    <w:p>
      <w:pPr>
        <w:spacing w:after="120" w:line="276"/>
        <w:jc w:val="both"/>
      </w:pPr>
      <w:r>
        <w:t xml:space="preserve">(a) qu'il est propriétaire du fonds cédé, qu'il l'exploite personnellement et qu'il en a la libre disposition ;</w:t>
      </w:r>
    </w:p>
    <w:p>
      <w:pPr>
        <w:spacing w:after="120" w:line="276"/>
        <w:jc w:val="both"/>
      </w:pPr>
      <w:r>
        <w:t xml:space="preserve">(b) l'origine de propriété du fonds : [acquisition / création / apport], suivant [préciser : acte du [date] / immatriculation du [date]] ;</w:t>
      </w:r>
    </w:p>
    <w:p>
      <w:pPr>
        <w:spacing w:after="120" w:line="276"/>
        <w:jc w:val="both"/>
      </w:pPr>
      <w:r>
        <w:t xml:space="preserve">(c) que le chiffre d'affaires et les résultats d'exploitation des trois derniers exercices clos sont ceux figurant dans les documents comptables communiqués à l'Acquéreur et annexés au présent acte, dont il certifie la sincérité ;</w:t>
      </w:r>
    </w:p>
    <w:p>
      <w:pPr>
        <w:spacing w:after="120" w:line="276"/>
        <w:jc w:val="both"/>
      </w:pPr>
      <w:r>
        <w:t xml:space="preserve">(d) que le fonds n'est grevé d'aucun privilège, nantissement, gage ou sûreté quelconque, autre que ceux, le cas échéant, mentionnés en annexe et dont la mainlevée sera obtenue sur le prix ;</w:t>
      </w:r>
    </w:p>
    <w:p>
      <w:pPr>
        <w:spacing w:after="120" w:line="276"/>
        <w:jc w:val="both"/>
      </w:pPr>
      <w:r>
        <w:t xml:space="preserve">(e) qu'il n'existe aucun litige, instance ou réclamation en cours ou imminent susceptible d'affecter le fonds ou son exploitation, autre que ceux expressément portés à la connaissance de l'Acquéreur ;</w:t>
      </w:r>
    </w:p>
    <w:p>
      <w:pPr>
        <w:spacing w:after="120" w:line="276"/>
        <w:jc w:val="both"/>
      </w:pPr>
      <w:r>
        <w:t xml:space="preserve">(f) que le bail des locaux d'exploitation est en cours de validité, qu'il est à jour du paiement des loyers et charges, et qu'il n'a reçu aucun congé, refus de renouvellement ni mise en demeure du bailleur ;</w:t>
      </w:r>
    </w:p>
    <w:p>
      <w:pPr>
        <w:spacing w:after="120" w:line="276"/>
        <w:jc w:val="both"/>
      </w:pPr>
      <w:r>
        <w:t xml:space="preserve">(g) que les contrats attachés à l'exploitation sont en cours de validité et exécutés sans difficulté ;</w:t>
      </w:r>
    </w:p>
    <w:p>
      <w:pPr>
        <w:spacing w:after="120" w:line="276"/>
        <w:jc w:val="both"/>
      </w:pPr>
      <w:r>
        <w:t xml:space="preserve">(h) qu'il est à jour de ses obligations sociales et fiscales relatives à l'exploitation du fonds ;</w:t>
      </w:r>
    </w:p>
    <w:p>
      <w:pPr>
        <w:spacing w:after="120" w:line="276"/>
        <w:jc w:val="both"/>
      </w:pPr>
      <w:r>
        <w:t xml:space="preserve">(i) que le fonds cédé [est / n'est pas] situé dans un périmètre de sauvegarde du commerce et de l'artisanat de proximité soumis au droit de préemption de la commune institué par les articles L. 214-1 et suivants du Code de l'urbanisme.</w:t>
      </w:r>
    </w:p>
    <w:p>
      <w:pPr>
        <w:spacing w:after="120" w:line="276"/>
        <w:jc w:val="both"/>
      </w:pPr>
      <w:r>
        <w:t xml:space="preserve">Le cas échéant, la présente cession est subordonnée, à peine de nullité, à l'accomplissement de la déclaration préalable en mairie et à la purge du droit de préemption institué par les articles L. 214-1 et suivants du Code de l'urbanisme.</w:t>
      </w:r>
    </w:p>
    <w:p>
      <w:pPr>
        <w:spacing w:after="120" w:line="276"/>
        <w:jc w:val="both"/>
      </w:pPr>
      <w:r>
        <w:t xml:space="preserve">Ces déclarations sont déterminantes du consentement de l'Acquéreur. Toute inexactitude ouvre à ce dernier un recours en réparation contre le Vendeur, sans préjudice des garanties légales.</w:t>
      </w:r>
    </w:p>
    <w:p>
      <w:pPr>
        <w:pStyle w:val="Heading1"/>
        <w:spacing w:after="120" w:before="280"/>
      </w:pPr>
      <w:r>
        <w:rPr>
          <w:b/>
          <w:bCs/>
          <w:color w:val="0D1B2E"/>
          <w:sz w:val="24"/>
          <w:szCs w:val="24"/>
        </w:rPr>
        <w:t xml:space="preserve">Article 6. Garantie d'éviction et obligation de non-rétablissement</w:t>
      </w:r>
    </w:p>
    <w:p>
      <w:pPr>
        <w:spacing w:after="120" w:line="276"/>
        <w:jc w:val="both"/>
      </w:pPr>
      <w:r>
        <w:t xml:space="preserve">Le Vendeur est tenu envers l'Acquéreur de la garantie d'éviction prévue à l'article 1626 du Code civil. Il s'interdit tout acte de nature à détourner ou à reprendre la clientèle cédée.</w:t>
      </w:r>
    </w:p>
    <w:p>
      <w:pPr>
        <w:spacing w:after="120" w:line="276"/>
        <w:jc w:val="both"/>
      </w:pPr>
      <w:r>
        <w:t xml:space="preserve">En conséquence, le Vendeur s'interdit, directement ou indirectement, par personne interposée ou par l'intermédiaire de toute société dans laquelle il détiendrait un intérêt, de créer, exploiter, financer ou s'intéresser à un fonds de commerce ou à une activité de même nature que celle cédée.</w:t>
      </w:r>
    </w:p>
    <w:p>
      <w:pPr>
        <w:spacing w:after="120" w:line="276"/>
        <w:jc w:val="both"/>
      </w:pPr>
      <w:r>
        <w:t xml:space="preserve">Cette obligation de non-rétablissement s'applique pendant une durée de [trois] ans à compter de l'entrée en jouissance, dans un rayon de [préciser, par exemple : cinq] kilomètres autour du lieu d'exploitation du fonds cédé.</w:t>
      </w:r>
    </w:p>
    <w:p>
      <w:pPr>
        <w:spacing w:after="120" w:line="276"/>
        <w:jc w:val="both"/>
      </w:pPr>
      <w:r>
        <w:t xml:space="preserve">Les Parties reconnaissent que cette limitation dans le temps et dans l'espace est proportionnée à la nature de l'activité et à sa zone de chalandise, et qu'elle est nécessaire à la protection de la clientèle transmise. En cas de manquement, l'Acquéreur pourra en poursuivre la cessation sous astreinte, sans préjudice de tous dommages et intérêts.</w:t>
      </w:r>
    </w:p>
    <w:p>
      <w:pPr>
        <w:pStyle w:val="Heading1"/>
        <w:spacing w:after="120" w:before="280"/>
      </w:pPr>
      <w:r>
        <w:rPr>
          <w:b/>
          <w:bCs/>
          <w:color w:val="0D1B2E"/>
          <w:sz w:val="24"/>
          <w:szCs w:val="24"/>
        </w:rPr>
        <w:t xml:space="preserve">Article 7. Garantie des vices cachés</w:t>
      </w:r>
    </w:p>
    <w:p>
      <w:pPr>
        <w:spacing w:after="120" w:line="276"/>
        <w:jc w:val="both"/>
      </w:pPr>
      <w:r>
        <w:t xml:space="preserve">Le Vendeur garantit l'Acquéreur contre les vices cachés du fonds cédé qui le rendraient impropre à sa destination ou en diminueraient tellement l'usage que l'Acquéreur ne l'aurait pas acquis, ou n'en aurait donné qu'un moindre prix, dans les conditions des articles 1641 et suivants du Code civil.</w:t>
      </w:r>
    </w:p>
    <w:p>
      <w:pPr>
        <w:spacing w:after="120" w:line="276"/>
        <w:jc w:val="both"/>
      </w:pPr>
      <w:r>
        <w:t xml:space="preserve">L'Acquéreur prend le matériel et les agencements dans l'état où ils se trouvent au jour de l'entrée en jouissance, sans recours contre le Vendeur pour l'usure normale ou les défauts apparents qu'il a pu constater lors de l'inventaire.</w:t>
      </w:r>
    </w:p>
    <w:p>
      <w:pPr>
        <w:spacing w:after="120" w:line="276"/>
        <w:jc w:val="both"/>
      </w:pPr>
      <w:r>
        <w:t xml:space="preserve">L'action résultant des vices cachés doit être intentée par l'Acquéreur dans le délai prévu par l'article 1648 du Code civil.</w:t>
      </w:r>
    </w:p>
    <w:p>
      <w:pPr>
        <w:pStyle w:val="Heading1"/>
        <w:spacing w:after="120" w:before="280"/>
      </w:pPr>
      <w:r>
        <w:rPr>
          <w:b/>
          <w:bCs/>
          <w:color w:val="0D1B2E"/>
          <w:sz w:val="24"/>
          <w:szCs w:val="24"/>
        </w:rPr>
        <w:t xml:space="preserve">Article 8. Sort du bail commercial</w:t>
      </w:r>
    </w:p>
    <w:p>
      <w:pPr>
        <w:spacing w:after="120" w:line="276"/>
        <w:jc w:val="both"/>
      </w:pPr>
      <w:r>
        <w:t xml:space="preserve">Le fonds est exploité dans des locaux pris à bail suivant acte du [date], consenti par [nom du bailleur] pour une durée de [neuf] ans, moyennant un loyer annuel de [montant] euros.</w:t>
      </w:r>
    </w:p>
    <w:p>
      <w:pPr>
        <w:spacing w:after="120" w:line="276"/>
        <w:jc w:val="both"/>
      </w:pPr>
      <w:r>
        <w:t xml:space="preserve">Le droit au bail est compris dans la cession. Conformément à l'article L. 145-16 du Code de commerce, est réputée non écrite toute clause du bail interdisant au locataire de céder son droit au bail à l'acquéreur de son fonds de commerce.</w:t>
      </w:r>
    </w:p>
    <w:p>
      <w:pPr>
        <w:spacing w:after="120" w:line="276"/>
        <w:jc w:val="both"/>
      </w:pPr>
      <w:r>
        <w:t xml:space="preserve">Le Vendeur s'oblige à notifier au bailleur la cession du droit au bail et à accomplir les formalités éventuellement prévues par le bail, de manière à rendre la cession opposable au bailleur. L'Acquéreur est subrogé dans tous les droits et obligations résultant du bail à compter de l'entrée en jouissance.</w:t>
      </w:r>
    </w:p>
    <w:p>
      <w:pPr>
        <w:spacing w:after="120" w:line="276"/>
        <w:jc w:val="both"/>
      </w:pPr>
      <w:r>
        <w:t xml:space="preserve">Les contrats attachés à l'exploitation du fonds, énumérés en annexe, sont transférés à l'Acquéreur qui en reprend le bénéfice et la charge à compter de l'entrée en jouissance, sous réserve, le cas échéant, de l'accord des cocontractants lorsqu'il est requis.</w:t>
      </w:r>
    </w:p>
    <w:p>
      <w:pPr>
        <w:pStyle w:val="Heading1"/>
        <w:spacing w:after="120" w:before="280"/>
      </w:pPr>
      <w:r>
        <w:rPr>
          <w:b/>
          <w:bCs/>
          <w:color w:val="0D1B2E"/>
          <w:sz w:val="24"/>
          <w:szCs w:val="24"/>
        </w:rPr>
        <w:t xml:space="preserve">Article 9. Personnel repris</w:t>
      </w:r>
    </w:p>
    <w:p>
      <w:pPr>
        <w:spacing w:after="120" w:line="276"/>
        <w:jc w:val="both"/>
      </w:pPr>
      <w:r>
        <w:t xml:space="preserve">Conformément à l'article L. 1224-1 du Code du travail, les contrats de travail en cours au jour de la cession se poursuivent de plein droit entre l'Acquéreur et le personnel attaché à l'exploitation du fonds.</w:t>
      </w:r>
    </w:p>
    <w:p>
      <w:pPr>
        <w:spacing w:after="120" w:line="276"/>
        <w:jc w:val="both"/>
      </w:pPr>
      <w:r>
        <w:t xml:space="preserve">La liste nominative des salariés transférés, avec l'indication de leur qualification, de leur ancienneté, de leur rémunération et de la convention collective applicable, à savoir la [convention collective], figure en annexe du présent acte.</w:t>
      </w:r>
    </w:p>
    <w:p>
      <w:pPr>
        <w:spacing w:after="120" w:line="276"/>
        <w:jc w:val="both"/>
      </w:pPr>
      <w:r>
        <w:t xml:space="preserve">L'Acquéreur reprend l'ensemble des droits et obligations attachés à ces contrats de travail à compter de l'entrée en jouissance. Le Vendeur déclare avoir satisfait, lorsqu'elle était applicable, à l'obligation d'information préalable des salariés sur le projet de cession prévue, selon l'effectif de l'entreprise, par les articles L. 141-23 et suivants (entreprises de moins de cinquante salariés) ou L. 23-10-1 et suivants (entreprises de cinquante à deux cent quarante-neuf salariés) du Code de commerce.</w:t>
      </w:r>
    </w:p>
    <w:p>
      <w:pPr>
        <w:pStyle w:val="Heading1"/>
        <w:spacing w:after="120" w:before="280"/>
      </w:pPr>
      <w:r>
        <w:rPr>
          <w:b/>
          <w:bCs/>
          <w:color w:val="0D1B2E"/>
          <w:sz w:val="24"/>
          <w:szCs w:val="24"/>
        </w:rPr>
        <w:t xml:space="preserve">Article 10. Formalités et publicité</w:t>
      </w:r>
    </w:p>
    <w:p>
      <w:pPr>
        <w:spacing w:after="120" w:line="276"/>
        <w:jc w:val="both"/>
      </w:pPr>
      <w:r>
        <w:t xml:space="preserve">Le présent acte est soumis à la formalité de l'enregistrement dans le délai légal. Les droits d'enregistrement dus au titre de l'article 719 du Code général des impôts, assis sur le prix des éléments incorporels et du matériel, sont à la charge de l'Acquéreur.</w:t>
      </w:r>
    </w:p>
    <w:p>
      <w:pPr>
        <w:spacing w:after="120" w:line="276"/>
        <w:jc w:val="both"/>
      </w:pPr>
      <w:r>
        <w:t xml:space="preserve">La cession fait l'objet des mesures de publicité légales, notamment de la publication d'un avis dans un support habilité à recevoir les annonces légales du lieu de situation du fonds et au Bulletin officiel des annonces civiles et commerciales, à la diligence de [préciser : l'Acquéreur / le rédacteur de l'acte].</w:t>
      </w:r>
    </w:p>
    <w:p>
      <w:pPr>
        <w:spacing w:after="120" w:line="276"/>
        <w:jc w:val="both"/>
      </w:pPr>
      <w:r>
        <w:t xml:space="preserve">Ces publicités ouvrent aux créanciers du Vendeur le délai d'opposition prévu aux articles L. 141-14 et suivants du Code de commerce. Les oppositions sont reçues au domicile élu à l'article 14.</w:t>
      </w:r>
    </w:p>
    <w:p>
      <w:pPr>
        <w:spacing w:after="120" w:line="276"/>
        <w:jc w:val="both"/>
      </w:pPr>
      <w:r>
        <w:t xml:space="preserve">Chaque Partie s'oblige à concourir à ces formalités et à fournir, dans les délais requis, l'ensemble des pièces et déclarations nécessaires, notamment les déclarations fiscales relatives à la cession.</w:t>
      </w:r>
    </w:p>
    <w:p>
      <w:pPr>
        <w:pStyle w:val="Heading1"/>
        <w:spacing w:after="120" w:before="280"/>
      </w:pPr>
      <w:r>
        <w:rPr>
          <w:b/>
          <w:bCs/>
          <w:color w:val="0D1B2E"/>
          <w:sz w:val="24"/>
          <w:szCs w:val="24"/>
        </w:rPr>
        <w:t xml:space="preserve">Article 11. Complément de prix</w:t>
      </w:r>
    </w:p>
    <w:p>
      <w:pPr>
        <w:spacing w:after="120" w:line="276"/>
        <w:jc w:val="both"/>
      </w:pPr>
      <w:r>
        <w:t xml:space="preserve">Il est convenu que le prix stipulé à l'article 2 est susceptible d'être complété d'un complément de prix fonction des résultats futurs du fonds.</w:t>
      </w:r>
    </w:p>
    <w:p>
      <w:pPr>
        <w:spacing w:after="120" w:line="276"/>
        <w:jc w:val="both"/>
      </w:pPr>
      <w:r>
        <w:t xml:space="preserve">Le complément de prix est égal à [préciser la formule, par exemple : un pourcentage de l'excédent du chiffre d'affaires réalisé au titre de l'exercice [année] au-delà d'un seuil de [montant] euros], calculé sur la base des documents comptables de l'Acquéreur, arrêtés et certifiés dans les conditions suivantes : [préciser].</w:t>
      </w:r>
    </w:p>
    <w:p>
      <w:pPr>
        <w:spacing w:after="120" w:line="276"/>
        <w:jc w:val="both"/>
      </w:pPr>
      <w:r>
        <w:t xml:space="preserve">Le complément de prix éventuellement dû est plafonné à [montant] euros et payable dans un délai de [trente] jours suivant l'approbation des comptes de l'exercice de référence.</w:t>
      </w:r>
    </w:p>
    <w:p>
      <w:pPr>
        <w:spacing w:after="120" w:line="276"/>
        <w:jc w:val="both"/>
      </w:pPr>
      <w:r>
        <w:t xml:space="preserve">En cas de désaccord des Parties sur la détermination du complément de prix, celui-ci est fixé par un expert désigné d'un commun accord ou, à défaut d'accord des Parties sur le choix de l'expert dans un délai de trente jours, désigné par ordonnance du président du tribunal de commerce du lieu de situation du fonds, statuant à la requête de la Partie la plus diligente. L'expert statue en qualité de tiers estimateur ; sa décision lie les Parties, sauf erreur grossière.</w:t>
      </w:r>
    </w:p>
    <w:p>
      <w:pPr>
        <w:spacing w:after="120" w:line="276"/>
        <w:jc w:val="both"/>
      </w:pPr>
      <w:r>
        <w:t xml:space="preserve">Le présent article est réputé non écrit si les Parties conviennent d'un prix ferme et définitif.</w:t>
      </w:r>
    </w:p>
    <w:p>
      <w:pPr>
        <w:pStyle w:val="Heading1"/>
        <w:spacing w:after="120" w:before="280"/>
      </w:pPr>
      <w:r>
        <w:rPr>
          <w:b/>
          <w:bCs/>
          <w:color w:val="0D1B2E"/>
          <w:sz w:val="24"/>
          <w:szCs w:val="24"/>
        </w:rPr>
        <w:t xml:space="preserve">Article 12. Confidentialité</w:t>
      </w:r>
    </w:p>
    <w:p>
      <w:pPr>
        <w:spacing w:after="120" w:line="276"/>
        <w:jc w:val="both"/>
      </w:pPr>
      <w:r>
        <w:t xml:space="preserve">Chaque Partie s'engage à conserver strictement confidentielles l'ensemble des informations dont elle a eu connaissance à l'occasion de la négociation et de l'exécution de la présente cession, notamment les données comptables, commerciales, contractuelles et relatives à la clientèle et au personnel.</w:t>
      </w:r>
    </w:p>
    <w:p>
      <w:pPr>
        <w:spacing w:after="120" w:line="276"/>
        <w:jc w:val="both"/>
      </w:pPr>
      <w:r>
        <w:t xml:space="preserve">Cette obligation de confidentialité ne s'applique pas aux informations qui seraient tombées dans le domaine public sans manquement d'une Partie, ni à celles dont la divulgation est requise par la loi, une autorité administrative ou une décision de justice.</w:t>
      </w:r>
    </w:p>
    <w:p>
      <w:pPr>
        <w:spacing w:after="120" w:line="276"/>
        <w:jc w:val="both"/>
      </w:pPr>
      <w:r>
        <w:t xml:space="preserve">L'obligation de confidentialité subsiste pendant une durée de [deux] ans à compter de la signature du présent acte, nonobstant la réalisation ou la caducité de la cession.</w:t>
      </w:r>
    </w:p>
    <w:p>
      <w:pPr>
        <w:pStyle w:val="Heading1"/>
        <w:spacing w:after="120" w:before="280"/>
      </w:pPr>
      <w:r>
        <w:rPr>
          <w:b/>
          <w:bCs/>
          <w:color w:val="0D1B2E"/>
          <w:sz w:val="24"/>
          <w:szCs w:val="24"/>
        </w:rPr>
        <w:t xml:space="preserve">Article 13. Résolution et sanctions</w:t>
      </w:r>
    </w:p>
    <w:p>
      <w:pPr>
        <w:spacing w:after="120" w:line="276"/>
        <w:jc w:val="both"/>
      </w:pPr>
      <w:r>
        <w:t xml:space="preserve">A défaut de paiement d'une somme exigible au titre du présent acte à sa date d'échéance, ou en cas de manquement grave de l'une des Parties à ses obligations, la présente cession pourra être résolue de plein droit au profit de la Partie qui en poursuit l'exécution, quinze jours après une mise en demeure demeurée infructueuse, en application de la présente clause résolutoire.</w:t>
      </w:r>
    </w:p>
    <w:p>
      <w:pPr>
        <w:spacing w:after="120" w:line="276"/>
        <w:jc w:val="both"/>
      </w:pPr>
      <w:r>
        <w:t xml:space="preserve">La résolution emporte restitution réciproque des prestations, l'Acquéreur restituant le fonds dans l'état où il l'a reçu, sauf usure normale, et le Vendeur restituant les sommes perçues.</w:t>
      </w:r>
    </w:p>
    <w:p>
      <w:pPr>
        <w:spacing w:after="120" w:line="276"/>
        <w:jc w:val="both"/>
      </w:pPr>
      <w:r>
        <w:t xml:space="preserve">En outre, la Partie défaillante est redevable envers l'autre d'une indemnité forfaitaire de [montant] euros à titre de clause pénale, sans préjudice de la réparation du préjudice excédant ce montant. Le juge peut modérer ou augmenter cette pénalité si elle est manifestement excessive ou dérisoire, en application de l'article 1231-5 du Code civil.</w:t>
      </w:r>
    </w:p>
    <w:p>
      <w:pPr>
        <w:pStyle w:val="Heading1"/>
        <w:spacing w:after="120" w:before="280"/>
      </w:pPr>
      <w:r>
        <w:rPr>
          <w:b/>
          <w:bCs/>
          <w:color w:val="0D1B2E"/>
          <w:sz w:val="24"/>
          <w:szCs w:val="24"/>
        </w:rPr>
        <w:t xml:space="preserve">Article 14. Élection de domicile, droit applicable et litiges</w:t>
      </w:r>
    </w:p>
    <w:p>
      <w:pPr>
        <w:spacing w:after="120" w:line="276"/>
        <w:jc w:val="both"/>
      </w:pPr>
      <w:r>
        <w:t xml:space="preserve">Pour l'exécution des présentes et la réception des oppositions des créanciers, les Parties font élection de domicile : le Vendeur en son siège social, et pour la réception des oppositions au cabinet du rédacteur de l'acte, [adresse] ; l'Acquéreur en son siège social.</w:t>
      </w:r>
    </w:p>
    <w:p>
      <w:pPr>
        <w:spacing w:after="120" w:line="276"/>
        <w:jc w:val="both"/>
      </w:pPr>
      <w:r>
        <w:t xml:space="preserve">Le présent acte est régi par le droit français.</w:t>
      </w:r>
    </w:p>
    <w:p>
      <w:pPr>
        <w:spacing w:after="120" w:line="276"/>
        <w:jc w:val="both"/>
      </w:pPr>
      <w:r>
        <w:t xml:space="preserve">En cas de différend relatif à sa validité, son interprétation ou son exécution, les Parties s'efforcent de rechercher une solution amiable préalablement à toute action contentieuse.</w:t>
      </w:r>
    </w:p>
    <w:p>
      <w:pPr>
        <w:spacing w:after="120" w:line="276"/>
        <w:jc w:val="both"/>
      </w:pPr>
      <w:r>
        <w:t xml:space="preserve">A défaut d'accord amiable dans un délai de [trente] jours à compter de la notification du différend, celui-ci est soumis à la compétence exclusive du Tribunal [de commerce / judiciaire] de [ville].</w:t>
      </w:r>
    </w:p>
    <w:p>
      <w:pPr>
        <w:spacing w:before="400"/>
      </w:pPr>
    </w:p>
    <w:p>
      <w:pPr>
        <w:spacing w:after="120" w:line="276"/>
        <w:jc w:val="both"/>
      </w:pPr>
      <w:r>
        <w:t xml:space="preserve">Le présent acte comporte les annexes suivantes, qui en font partie intégrante : inventaire détaillé et valorisé du matériel, du mobilier et des agencements ; liste des marchandises et du stock ; documents comptables des trois derniers exercices ; copie du bail commercial ; liste des contrats attachés à l'exploitation ; liste nominative du personnel transféré ; état des privilèges et nantissements grevant le fonds.</w:t>
      </w:r>
    </w:p>
    <w:p>
      <w:pPr>
        <w:spacing w:after="120" w:line="276"/>
        <w:jc w:val="both"/>
      </w:pPr>
      <w:r>
        <w:t xml:space="preserve">Fait à [ville], le [date], en [trois] (3) exemplaires originaux, dont un pour chacune des Parties et un pour l'accomplissement des formalités.</w:t>
      </w:r>
    </w:p>
    <w:p>
      <w:pPr>
        <w:spacing w:after="120" w:line="276"/>
        <w:jc w:val="both"/>
      </w:pPr>
      <w:r>
        <w:t xml:space="preserve">Le Vendeur : [nom, qualité, signature précédée de la mention « Lu et approuvé, bon pour cession »]</w:t>
      </w:r>
    </w:p>
    <w:p>
      <w:pPr>
        <w:spacing w:after="120" w:line="276"/>
        <w:jc w:val="both"/>
      </w:pPr>
      <w:r>
        <w:t xml:space="preserve">L'Acquéreur : [nom, qualité, signature précédée de la mention « Lu et approuvé, bon pour acquisition »]</w:t>
      </w:r>
    </w:p>
    <w:sectPr>
      <w:footerReference w:type="default" r:id="rId7"/>
      <w:pgSz w:w="11906" w:h="16838" w:orient="portrait"/>
      <w:pgMar w:top="1134" w:right="1134" w:bottom="1134" w:left="1134"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D1D5DB" w:sz="4" w:space="6"/>
      </w:pBdr>
      <w:jc w:val="center"/>
    </w:pPr>
    <w:r>
      <w:rPr>
        <w:color w:val="6B7280"/>
        <w:sz w:val="15"/>
        <w:szCs w:val="15"/>
      </w:rPr>
      <w:t xml:space="preserve">Modèle Pactolane, à adapter à votre situation. Ne constitue pas un conseil juridique.   </w:t>
    </w:r>
    <w:r>
      <w:rPr>
        <w:color w:val="6B7280"/>
        <w:sz w:val="15"/>
        <w:szCs w:val="15"/>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cs="Calibri" w:eastAsia="Calibri" w:hAnsi="Calibri"/>
        <w:color w:val="1A1A1A"/>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oter" Target="footer1.xml"/><Relationship Id="rId8"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ACTE DE CESSION DE FONDS DE COMMERCE</dc:title>
  <dc:creator>Pactolane</dc:creator>
  <dc:description>Modele de contrat Pactolane, a adapter.</dc:description>
  <cp:lastModifiedBy>Un-named</cp:lastModifiedBy>
  <cp:revision>1</cp:revision>
  <dcterms:created xsi:type="dcterms:W3CDTF">2026-07-18T18:07:15.618Z</dcterms:created>
  <dcterms:modified xsi:type="dcterms:W3CDTF">2026-07-18T18:07:15.618Z</dcterms:modified>
</cp:coreProperties>
</file>

<file path=docProps/custom.xml><?xml version="1.0" encoding="utf-8"?>
<Properties xmlns="http://schemas.openxmlformats.org/officeDocument/2006/custom-properties" xmlns:vt="http://schemas.openxmlformats.org/officeDocument/2006/docPropsVTypes"/>
</file>