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CONDITIONS GENERALES DE VENTE DE SERVICES (B2B)</w:t>
      </w:r>
    </w:p>
    <w:p>
      <w:pPr>
        <w:pBdr>
          <w:bottom w:val="single" w:color="0D1B2E" w:sz="8" w:space="1"/>
        </w:pBdr>
        <w:spacing w:after="280"/>
      </w:pPr>
    </w:p>
    <w:p>
      <w:pPr>
        <w:spacing w:after="120" w:line="276"/>
        <w:jc w:val="both"/>
      </w:pPr>
      <w:r>
        <w:t xml:space="preserve">Les présentes conditions générales de vente (ci-après les « CGV ») sont établies par :</w:t>
      </w:r>
    </w:p>
    <w:p>
      <w:pPr>
        <w:spacing w:after="120" w:line="276"/>
        <w:jc w:val="both"/>
      </w:pPr>
      <w:r>
        <w:t xml:space="preserve">[Dénomination sociale], [forme sociale] au capital de [montant] euros, dont le siège social est situé [adresse complète], immatriculée au Registre du commerce et des sociétés de [ville] sous le numéro [numéro SIREN], numéro de TVA intracommunautaire [numéro], représentée par [nom et qualité du signataire] dûment habilité(e) aux fins des présentes,</w:t>
      </w:r>
    </w:p>
    <w:p>
      <w:pPr>
        <w:spacing w:after="120" w:line="276"/>
        <w:jc w:val="both"/>
      </w:pPr>
      <w:r>
        <w:t xml:space="preserve">ci-après désignée « le Prestataire ».</w:t>
      </w:r>
    </w:p>
    <w:p>
      <w:pPr>
        <w:spacing w:after="120" w:line="276"/>
        <w:jc w:val="both"/>
      </w:pPr>
      <w:r>
        <w:t xml:space="preserve">Les présentes CGV s'appliquent à toute personne morale ou physique agissant à des fins professionnelles qui commande une prestation au Prestataire, ci-après désignée « le Client ».</w:t>
      </w:r>
    </w:p>
    <w:p>
      <w:pPr>
        <w:spacing w:after="120" w:line="276"/>
        <w:jc w:val="both"/>
      </w:pPr>
      <w:r>
        <w:t xml:space="preserve">IL A ETE PREALABLEMENT EXPOSE CE QUI SUIT :</w:t>
      </w:r>
    </w:p>
    <w:p>
      <w:pPr>
        <w:spacing w:after="120" w:line="276"/>
        <w:jc w:val="both"/>
      </w:pPr>
      <w:r>
        <w:t xml:space="preserve">Le Prestataire exerce une activité de [description de l'activité, par exemple : conseil, ingénierie, maintenance informatique, communication] et fournit à ce titre des prestations de services à une clientèle de professionnels.</w:t>
      </w:r>
    </w:p>
    <w:p>
      <w:pPr>
        <w:spacing w:after="120" w:line="276"/>
        <w:jc w:val="both"/>
      </w:pPr>
      <w:r>
        <w:t xml:space="preserve">Le Client, exerçant lui-même une activité professionnelle, souhaite recourir aux prestations du Prestataire pour les besoins de son activité.</w:t>
      </w:r>
    </w:p>
    <w:p>
      <w:pPr>
        <w:spacing w:after="120" w:line="276"/>
        <w:jc w:val="both"/>
      </w:pPr>
      <w:r>
        <w:t xml:space="preserve">Les présentes CGV ont pour objet de définir les conditions dans lesquelles le Prestataire fournit ses prestations au Client. Elles constituent, conformément à l'article L. 441-1 du Code de commerce, le socle unique de la négociation commerciale entre les Parties.</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champ d'application</w:t>
      </w:r>
    </w:p>
    <w:p>
      <w:pPr>
        <w:spacing w:after="120" w:line="276"/>
        <w:jc w:val="both"/>
      </w:pPr>
      <w:r>
        <w:t xml:space="preserve">Les présentes CGV régissent l'ensemble des prestations de services fournies par le Prestataire au Client, à l'exclusion de toute autre condition.</w:t>
      </w:r>
    </w:p>
    <w:p>
      <w:pPr>
        <w:spacing w:after="120" w:line="276"/>
        <w:jc w:val="both"/>
      </w:pPr>
      <w:r>
        <w:t xml:space="preserve">Toute commande passée au Prestataire emporte de la part du Client acceptation sans réserve des présentes CGV, dont il reconnaît avoir pris connaissance préalablement à sa commande.</w:t>
      </w:r>
    </w:p>
    <w:p>
      <w:pPr>
        <w:spacing w:after="120" w:line="276"/>
        <w:jc w:val="both"/>
      </w:pPr>
      <w:r>
        <w:t xml:space="preserve">Les présentes CGV prévalent sur toute condition d'achat, tout document ou toute correspondance émanant du Client, sauf accord contraire exprès et écrit du Prestataire. Le fait que le Prestataire ne se prévale pas à un moment donné de l'une quelconque des présentes stipulations ne peut être interprété comme une renonciation à s'en prévaloir ultérieurement.</w:t>
      </w:r>
    </w:p>
    <w:p>
      <w:pPr>
        <w:spacing w:after="120" w:line="276"/>
        <w:jc w:val="both"/>
      </w:pPr>
      <w:r>
        <w:t xml:space="preserve">Le Prestataire se réserve la faculté de modifier les présentes CGV à tout moment. Les CGV applicables sont celles en vigueur à la date de la commande.</w:t>
      </w:r>
    </w:p>
    <w:p>
      <w:pPr>
        <w:pStyle w:val="Heading1"/>
        <w:spacing w:after="120" w:before="280"/>
      </w:pPr>
      <w:r>
        <w:rPr>
          <w:b/>
          <w:bCs/>
          <w:color w:val="0D1B2E"/>
          <w:sz w:val="24"/>
          <w:szCs w:val="24"/>
        </w:rPr>
        <w:t xml:space="preserve">Article 2. Définitions</w:t>
      </w:r>
    </w:p>
    <w:p>
      <w:pPr>
        <w:spacing w:after="120" w:line="276"/>
        <w:jc w:val="both"/>
      </w:pPr>
      <w:r>
        <w:t xml:space="preserve">Les termes ci-après, employés avec une majuscule, ont dans les présentes CGV la signification suivante :</w:t>
      </w:r>
    </w:p>
    <w:p>
      <w:pPr>
        <w:spacing w:after="120" w:line="276"/>
        <w:jc w:val="both"/>
      </w:pPr>
      <w:r>
        <w:t xml:space="preserve">(a) « Commande » : tout ordre de prestation adressé par le Client au Prestataire, notamment par la signature d'un devis, d'une proposition commerciale ou d'un bon de commande renvoyant aux présentes CGV.</w:t>
      </w:r>
    </w:p>
    <w:p>
      <w:pPr>
        <w:spacing w:after="120" w:line="276"/>
        <w:jc w:val="both"/>
      </w:pPr>
      <w:r>
        <w:t xml:space="preserve">(b) « Contrat » : l'ensemble contractuel formé par les présentes CGV, le devis ou la proposition commerciale accepté(e) par le Client, et le cas échéant les annexes techniques.</w:t>
      </w:r>
    </w:p>
    <w:p>
      <w:pPr>
        <w:spacing w:after="120" w:line="276"/>
        <w:jc w:val="both"/>
      </w:pPr>
      <w:r>
        <w:t xml:space="preserve">(c) « Prestations » : les services fournis par le Prestataire tels que décrits au devis ou à la proposition commerciale.</w:t>
      </w:r>
    </w:p>
    <w:p>
      <w:pPr>
        <w:spacing w:after="120" w:line="276"/>
        <w:jc w:val="both"/>
      </w:pPr>
      <w:r>
        <w:t xml:space="preserve">(d) « Livrables » : les documents, rapports, développements ou tout autre élément remis au Client dans le cadre de l'exécution des Prestations.</w:t>
      </w:r>
    </w:p>
    <w:p>
      <w:pPr>
        <w:spacing w:after="120" w:line="276"/>
        <w:jc w:val="both"/>
      </w:pPr>
      <w:r>
        <w:t xml:space="preserve">(e) « Partie » : le Prestataire ou le Client, individuellement ; « Parties » : le Prestataire et le Client, ensemble.</w:t>
      </w:r>
    </w:p>
    <w:p>
      <w:pPr>
        <w:pStyle w:val="Heading1"/>
        <w:spacing w:after="120" w:before="280"/>
      </w:pPr>
      <w:r>
        <w:rPr>
          <w:b/>
          <w:bCs/>
          <w:color w:val="0D1B2E"/>
          <w:sz w:val="24"/>
          <w:szCs w:val="24"/>
        </w:rPr>
        <w:t xml:space="preserve">Article 3. Formation du contrat</w:t>
      </w:r>
    </w:p>
    <w:p>
      <w:pPr>
        <w:spacing w:after="120" w:line="276"/>
        <w:jc w:val="both"/>
      </w:pPr>
      <w:r>
        <w:t xml:space="preserve">Toute Prestation fait l'objet d'un devis ou d'une proposition commerciale établi par le Prestataire, précisant la nature des Prestations, leur prix et leurs modalités d'exécution.</w:t>
      </w:r>
    </w:p>
    <w:p>
      <w:pPr>
        <w:spacing w:after="120" w:line="276"/>
        <w:jc w:val="both"/>
      </w:pPr>
      <w:r>
        <w:t xml:space="preserve">Le devis ou la proposition commerciale est valable pendant un délai de [trente] jours à compter de sa date d'émission, sauf mention contraire.</w:t>
      </w:r>
    </w:p>
    <w:p>
      <w:pPr>
        <w:spacing w:after="120" w:line="276"/>
        <w:jc w:val="both"/>
      </w:pPr>
      <w:r>
        <w:t xml:space="preserve">Le Contrat est réputé formé à la date de réception par le Prestataire du devis ou de la proposition commerciale accepté(e) par le Client, ou du bon de commande correspondant. Toute Commande renvoie expressément aux présentes CGV.</w:t>
      </w:r>
    </w:p>
    <w:p>
      <w:pPr>
        <w:spacing w:after="120" w:line="276"/>
        <w:jc w:val="both"/>
      </w:pPr>
      <w:r>
        <w:t xml:space="preserve">Toute demande de modification des Prestations formulée par le Client après la formation du Contrat fait l'objet d'un avenant écrit et peut donner lieu à un ajustement du prix et des délais.</w:t>
      </w:r>
    </w:p>
    <w:p>
      <w:pPr>
        <w:pStyle w:val="Heading1"/>
        <w:spacing w:after="120" w:before="280"/>
      </w:pPr>
      <w:r>
        <w:rPr>
          <w:b/>
          <w:bCs/>
          <w:color w:val="0D1B2E"/>
          <w:sz w:val="24"/>
          <w:szCs w:val="24"/>
        </w:rPr>
        <w:t xml:space="preserve">Article 4. Description des prestations et obligation de moyens</w:t>
      </w:r>
    </w:p>
    <w:p>
      <w:pPr>
        <w:spacing w:after="120" w:line="276"/>
        <w:jc w:val="both"/>
      </w:pPr>
      <w:r>
        <w:t xml:space="preserve">Le Prestataire exécute les Prestations décrites au devis ou à la proposition commerciale, dans le respect des règles de l'art applicables à son activité.</w:t>
      </w:r>
    </w:p>
    <w:p>
      <w:pPr>
        <w:spacing w:after="120" w:line="276"/>
        <w:jc w:val="both"/>
      </w:pPr>
      <w:r>
        <w:t xml:space="preserve">Le Prestataire est tenu d'une obligation de moyens : il s'engage à mettre en oeuvre toute la diligence et le savoir-faire raisonnablement attendus d'un professionnel de son secteur, sans garantir un résultat déterminé, sauf lorsque le devis qualifie expressément une Prestation d'obligation de résultat.</w:t>
      </w:r>
    </w:p>
    <w:p>
      <w:pPr>
        <w:spacing w:after="120" w:line="276"/>
        <w:jc w:val="both"/>
      </w:pPr>
      <w:r>
        <w:t xml:space="preserve">Les délais d'exécution sont indiqués à titre indicatif, sauf lorsqu'un délai est expressément stipulé ferme au devis. Ils courent à compter de la formation du Contrat et de la remise par le Client des éléments nécessaires à l'exécution.</w:t>
      </w:r>
    </w:p>
    <w:p>
      <w:pPr>
        <w:spacing w:after="120" w:line="276"/>
        <w:jc w:val="both"/>
      </w:pPr>
      <w:r>
        <w:t xml:space="preserve">Le Prestataire peut recourir à des sous-traitants pour l'exécution de tout ou partie des Prestations, tout en demeurant responsable de leur bonne exécution à l'égard du Client.</w:t>
      </w:r>
    </w:p>
    <w:p>
      <w:pPr>
        <w:pStyle w:val="Heading1"/>
        <w:spacing w:after="120" w:before="280"/>
      </w:pPr>
      <w:r>
        <w:rPr>
          <w:b/>
          <w:bCs/>
          <w:color w:val="0D1B2E"/>
          <w:sz w:val="24"/>
          <w:szCs w:val="24"/>
        </w:rPr>
        <w:t xml:space="preserve">Article 5. Obligations du client</w:t>
      </w:r>
    </w:p>
    <w:p>
      <w:pPr>
        <w:spacing w:after="120" w:line="276"/>
        <w:jc w:val="both"/>
      </w:pPr>
      <w:r>
        <w:t xml:space="preserve">Le Client s'engage à collaborer activement à la bonne exécution des Prestations.</w:t>
      </w:r>
    </w:p>
    <w:p>
      <w:pPr>
        <w:spacing w:after="120" w:line="276"/>
        <w:jc w:val="both"/>
      </w:pPr>
      <w:r>
        <w:t xml:space="preserve">A ce titre, il fournit au Prestataire, dans les délais convenus, l'ensemble des informations, documents, accès et moyens nécessaires à l'exécution des Prestations, et procède aux validations qui lui incombent avec diligence.</w:t>
      </w:r>
    </w:p>
    <w:p>
      <w:pPr>
        <w:spacing w:after="120" w:line="276"/>
        <w:jc w:val="both"/>
      </w:pPr>
      <w:r>
        <w:t xml:space="preserve">Le Client garantit l'exactitude et la complétude des informations transmises. Le Prestataire ne saurait être tenu responsable des conséquences d'informations erronées, incomplètes ou transmises tardivement.</w:t>
      </w:r>
    </w:p>
    <w:p>
      <w:pPr>
        <w:spacing w:after="120" w:line="276"/>
        <w:jc w:val="both"/>
      </w:pPr>
      <w:r>
        <w:t xml:space="preserve">Tout retard ou défaillance du Client dans l'accomplissement de ses obligations entraîne de plein droit la prorogation des délais d'exécution à due concurrence, sans que la responsabilité du Prestataire puisse être engagée à ce titre.</w:t>
      </w:r>
    </w:p>
    <w:p>
      <w:pPr>
        <w:pStyle w:val="Heading1"/>
        <w:spacing w:after="120" w:before="280"/>
      </w:pPr>
      <w:r>
        <w:rPr>
          <w:b/>
          <w:bCs/>
          <w:color w:val="0D1B2E"/>
          <w:sz w:val="24"/>
          <w:szCs w:val="24"/>
        </w:rPr>
        <w:t xml:space="preserve">Article 6. Prix et modalités de paiement</w:t>
      </w:r>
    </w:p>
    <w:p>
      <w:pPr>
        <w:spacing w:after="120" w:line="276"/>
        <w:jc w:val="both"/>
      </w:pPr>
      <w:r>
        <w:t xml:space="preserve">Les prix des Prestations sont ceux figurant au devis ou à la proposition commerciale. Ils sont exprimés en euros et s'entendent hors taxes, la taxe sur la valeur ajoutée et toute autre taxe applicable s'y ajoutant au taux en vigueur.</w:t>
      </w:r>
    </w:p>
    <w:p>
      <w:pPr>
        <w:spacing w:after="120" w:line="276"/>
        <w:jc w:val="both"/>
      </w:pPr>
      <w:r>
        <w:t xml:space="preserve">Sauf stipulation contraire au devis, le prix est payable à réception de facture. Les Parties peuvent convenir d'un échéancier de paiement précisé au devis.</w:t>
      </w:r>
    </w:p>
    <w:p>
      <w:pPr>
        <w:spacing w:after="120" w:line="276"/>
        <w:jc w:val="both"/>
      </w:pPr>
      <w:r>
        <w:t xml:space="preserve">Le délai de paiement convenu ne peut, conformément à l'article L. 441-10 du Code de commerce, dépasser soixante (60) jours à compter de la date d'émission de la facture, ou quarante-cinq (45) jours fin de mois lorsque cette modalité est expressément stipulée. A défaut de délai convenu, le paiement intervient au trentième (30e) jour suivant l'exécution de la Prestation.</w:t>
      </w:r>
    </w:p>
    <w:p>
      <w:pPr>
        <w:spacing w:after="120" w:line="276"/>
        <w:jc w:val="both"/>
      </w:pPr>
      <w:r>
        <w:t xml:space="preserve">Les factures sont réglées par [virement bancaire] aux coordonnées figurant sur la facture. Aucun escompte n'est accordé en cas de paiement anticipé, sauf mention contraire au devis.</w:t>
      </w:r>
    </w:p>
    <w:p>
      <w:pPr>
        <w:spacing w:after="120" w:line="276"/>
        <w:jc w:val="both"/>
      </w:pPr>
      <w:r>
        <w:t xml:space="preserve">Le cas échéant, un acompte de [trente] pour cent (30 %) du prix total est exigible à la Commande, le solde étant payable selon l'échéancier convenu.</w:t>
      </w:r>
    </w:p>
    <w:p>
      <w:pPr>
        <w:pStyle w:val="Heading1"/>
        <w:spacing w:after="120" w:before="280"/>
      </w:pPr>
      <w:r>
        <w:rPr>
          <w:b/>
          <w:bCs/>
          <w:color w:val="0D1B2E"/>
          <w:sz w:val="24"/>
          <w:szCs w:val="24"/>
        </w:rPr>
        <w:t xml:space="preserve">Article 7. Retard de paiement</w:t>
      </w:r>
    </w:p>
    <w:p>
      <w:pPr>
        <w:spacing w:after="120" w:line="276"/>
        <w:jc w:val="both"/>
      </w:pPr>
      <w:r>
        <w:t xml:space="preserve">Toute somme non payée à son échéance porte de plein droit et sans qu'un rappel soit nécessaire des pénalités de retard, exigibles le jour suivant la date de règlement figurant sur la facture.</w:t>
      </w:r>
    </w:p>
    <w:p>
      <w:pPr>
        <w:spacing w:after="120" w:line="276"/>
        <w:jc w:val="both"/>
      </w:pPr>
      <w:r>
        <w:t xml:space="preserve">Le taux des pénalités de retard est égal au taux d'intérêt appliqué par la Banque centrale européenne à son opération de refinancement la plus récente, majoré de dix (10) points de pourcentage. Ce taux ne peut être inférieur à trois (3) fois le taux d'intérêt légal, conformément à l'article L. 441-10, II du Code de commerce.</w:t>
      </w:r>
    </w:p>
    <w:p>
      <w:pPr>
        <w:spacing w:after="120" w:line="276"/>
        <w:jc w:val="both"/>
      </w:pPr>
      <w:r>
        <w:t xml:space="preserve">Tout retard de paiement rend en outre exigible, de plein droit, une indemnité forfaitaire pour frais de recouvrement d'un montant de quarante (40) euros, conformément aux articles L. 441-10 et D. 441-5 du Code de commerce. Lorsque les frais de recouvrement exposés sont supérieurs à ce montant, le Prestataire peut demander une indemnisation complémentaire sur justification.</w:t>
      </w:r>
    </w:p>
    <w:p>
      <w:pPr>
        <w:spacing w:after="120" w:line="276"/>
        <w:jc w:val="both"/>
      </w:pPr>
      <w:r>
        <w:t xml:space="preserve">En cas de défaut de paiement à l'échéance, le Prestataire peut, après mise en demeure restée sans effet pendant [huit] jours, suspendre l'exécution des Prestations en cours jusqu'au complet paiement des sommes dues, sans que cette suspension puisse être qualifiée de manquement de sa part.</w:t>
      </w:r>
    </w:p>
    <w:p>
      <w:pPr>
        <w:spacing w:after="120" w:line="276"/>
        <w:jc w:val="both"/>
      </w:pPr>
      <w:r>
        <w:t xml:space="preserve">Le défaut de paiement d'une seule échéance rend immédiatement exigible l'intégralité des sommes restant dues au titre du Contrat, quel que soit l'échéancier convenu.</w:t>
      </w:r>
    </w:p>
    <w:p>
      <w:pPr>
        <w:pStyle w:val="Heading1"/>
        <w:spacing w:after="120" w:before="280"/>
      </w:pPr>
      <w:r>
        <w:rPr>
          <w:b/>
          <w:bCs/>
          <w:color w:val="0D1B2E"/>
          <w:sz w:val="24"/>
          <w:szCs w:val="24"/>
        </w:rPr>
        <w:t xml:space="preserve">Article 8. Durée et résiliation</w:t>
      </w:r>
    </w:p>
    <w:p>
      <w:pPr>
        <w:spacing w:after="120" w:line="276"/>
        <w:jc w:val="both"/>
      </w:pPr>
      <w:r>
        <w:t xml:space="preserve">Le Contrat produit ses effets à compter de sa formation et jusqu'à complète exécution des Prestations. Lorsqu'il porte sur des Prestations récurrentes, il est conclu pour une durée de [douze (12)] mois, renouvelable par tacite reconduction pour des périodes successives de même durée, sauf dénonciation par l'une des Parties adressée à l'autre par lettre recommandée avec avis de réception au moins [trois (3)] mois avant le terme de la période en cours.</w:t>
      </w:r>
    </w:p>
    <w:p>
      <w:pPr>
        <w:spacing w:after="120" w:line="276"/>
        <w:jc w:val="both"/>
      </w:pPr>
      <w:r>
        <w:t xml:space="preserve">En cas de manquement de l'une des Parties à l'une quelconque de ses obligations, l'autre Partie peut résilier le Contrat de plein droit, après mise en demeure adressée par lettre recommandée avec avis de réception restée sans effet pendant un délai de [trente (30)] jours, précisant le manquement reproché.</w:t>
      </w:r>
    </w:p>
    <w:p>
      <w:pPr>
        <w:spacing w:after="120" w:line="276"/>
        <w:jc w:val="both"/>
      </w:pPr>
      <w:r>
        <w:t xml:space="preserve">La résiliation intervient sans préjudice des dommages et intérêts que la Partie lésée pourrait réclamer en réparation du préjudice subi.</w:t>
      </w:r>
    </w:p>
    <w:p>
      <w:pPr>
        <w:spacing w:after="120" w:line="276"/>
        <w:jc w:val="both"/>
      </w:pPr>
      <w:r>
        <w:t xml:space="preserve">En cas de résiliation, les Prestations effectivement réalisées à la date d'effet de la résiliation restent dues au Prestataire. Le Client règle au Prestataire les sommes correspondant aux Prestations exécutées et aux frais engagés jusqu'à cette date.</w:t>
      </w:r>
    </w:p>
    <w:p>
      <w:pPr>
        <w:pStyle w:val="Heading1"/>
        <w:spacing w:after="120" w:before="280"/>
      </w:pPr>
      <w:r>
        <w:rPr>
          <w:b/>
          <w:bCs/>
          <w:color w:val="0D1B2E"/>
          <w:sz w:val="24"/>
          <w:szCs w:val="24"/>
        </w:rPr>
        <w:t xml:space="preserve">Article 9. Limitation de responsabilité</w:t>
      </w:r>
    </w:p>
    <w:p>
      <w:pPr>
        <w:spacing w:after="120" w:line="276"/>
        <w:jc w:val="both"/>
      </w:pPr>
      <w:r>
        <w:t xml:space="preserve">Le Prestataire n'est responsable, dans le cadre de l'exécution des Prestations, que des dommages directs et prévisibles subis par le Client et résultant d'un manquement prouvé à ses obligations.</w:t>
      </w:r>
    </w:p>
    <w:p>
      <w:pPr>
        <w:spacing w:after="120" w:line="276"/>
        <w:jc w:val="both"/>
      </w:pPr>
      <w:r>
        <w:t xml:space="preserve">Sont exclus de toute indemnisation les dommages indirects, tels que notamment la perte d'exploitation, la perte de chiffre d'affaires, de bénéfice, de clientèle ou de données, l'atteinte à l'image ou le préjudice commercial.</w:t>
      </w:r>
    </w:p>
    <w:p>
      <w:pPr>
        <w:spacing w:after="120" w:line="276"/>
        <w:jc w:val="both"/>
      </w:pPr>
      <w:r>
        <w:t xml:space="preserve">En tout état de cause, la responsabilité du Prestataire, toutes causes confondues, est plafonnée au montant hors taxes des sommes effectivement versées par le Client au titre de la Prestation à l'origine du dommage au cours des [douze (12)] mois précédant le fait générateur.</w:t>
      </w:r>
    </w:p>
    <w:p>
      <w:pPr>
        <w:spacing w:after="120" w:line="276"/>
        <w:jc w:val="both"/>
      </w:pPr>
      <w:r>
        <w:t xml:space="preserve">Les limitations et exclusions qui précèdent ne s'appliquent pas en cas de faute lourde ou dolosive du Prestataire, ni en cas de dommage corporel ou d'atteinte à la vie, ni dans les autres cas où la loi interdit une telle limitation.</w:t>
      </w:r>
    </w:p>
    <w:p>
      <w:pPr>
        <w:spacing w:after="120" w:line="276"/>
        <w:jc w:val="both"/>
      </w:pPr>
      <w:r>
        <w:t xml:space="preserve">Le Client déclare être assuré au titre de sa responsabilité civile professionnelle. Le Prestataire déclare de même détenir une assurance couvrant les conséquences pécuniaires de sa responsabilité professionnelle.</w:t>
      </w:r>
    </w:p>
    <w:p>
      <w:pPr>
        <w:pStyle w:val="Heading1"/>
        <w:spacing w:after="120" w:before="280"/>
      </w:pPr>
      <w:r>
        <w:rPr>
          <w:b/>
          <w:bCs/>
          <w:color w:val="0D1B2E"/>
          <w:sz w:val="24"/>
          <w:szCs w:val="24"/>
        </w:rPr>
        <w:t xml:space="preserve">Article 10. Confidentialité</w:t>
      </w:r>
    </w:p>
    <w:p>
      <w:pPr>
        <w:spacing w:after="120" w:line="276"/>
        <w:jc w:val="both"/>
      </w:pPr>
      <w:r>
        <w:t xml:space="preserve">Chaque Partie s'engage à conserver confidentielles toutes les informations, quel qu'en soit le support, dont elle a connaissance à l'occasion de l'exécution du Contrat et qui sont désignées comme confidentielles ou dont le caractère confidentiel résulte de leur nature.</w:t>
      </w:r>
    </w:p>
    <w:p>
      <w:pPr>
        <w:spacing w:after="120" w:line="276"/>
        <w:jc w:val="both"/>
      </w:pPr>
      <w:r>
        <w:t xml:space="preserve">Chaque Partie s'engage à ne pas divulguer ces informations à des tiers, autres que ses préposés, conseils ou sous-traitants ayant à en connaître pour les besoins du Contrat et eux-mêmes tenus à une obligation de confidentialité équivalente, et à ne les utiliser que pour les besoins de l'exécution du Contrat.</w:t>
      </w:r>
    </w:p>
    <w:p>
      <w:pPr>
        <w:spacing w:after="120" w:line="276"/>
        <w:jc w:val="both"/>
      </w:pPr>
      <w:r>
        <w:t xml:space="preserve">Ne sont pas couvertes par la présente obligation les informations qui étaient déjà licitement connues de la Partie qui les reçoit, celles tombées dans le domaine public sans faute de sa part, et celles dont la divulgation est imposée par une disposition légale ou une décision de justice ou d'une autorité compétente.</w:t>
      </w:r>
    </w:p>
    <w:p>
      <w:pPr>
        <w:spacing w:after="120" w:line="276"/>
        <w:jc w:val="both"/>
      </w:pPr>
      <w:r>
        <w:t xml:space="preserve">La présente obligation de confidentialité demeure en vigueur pendant toute la durée du Contrat et pendant une durée de [cinq (5)] ans à compter de son terme, quelle qu'en soit la cause.</w:t>
      </w:r>
    </w:p>
    <w:p>
      <w:pPr>
        <w:pStyle w:val="Heading1"/>
        <w:spacing w:after="120" w:before="280"/>
      </w:pPr>
      <w:r>
        <w:rPr>
          <w:b/>
          <w:bCs/>
          <w:color w:val="0D1B2E"/>
          <w:sz w:val="24"/>
          <w:szCs w:val="24"/>
        </w:rPr>
        <w:t xml:space="preserve">Article 11. Propriété des livrables</w:t>
      </w:r>
    </w:p>
    <w:p>
      <w:pPr>
        <w:spacing w:after="120" w:line="276"/>
        <w:jc w:val="both"/>
      </w:pPr>
      <w:r>
        <w:t xml:space="preserve">Les droits de propriété intellectuelle afférents aux Livrables spécifiquement réalisés pour le Client dans le cadre des Prestations sont cédés au Client à la date du paiement intégral du prix correspondant, dans les limites et pour les usages précisés au devis.</w:t>
      </w:r>
    </w:p>
    <w:p>
      <w:pPr>
        <w:spacing w:after="120" w:line="276"/>
        <w:jc w:val="both"/>
      </w:pPr>
      <w:r>
        <w:t xml:space="preserve">Jusqu'au complet paiement, le Prestataire conserve la propriété des Livrables, le Client s'interdisant tout usage ou exploitation avant règlement intégral.</w:t>
      </w:r>
    </w:p>
    <w:p>
      <w:pPr>
        <w:spacing w:after="120" w:line="276"/>
        <w:jc w:val="both"/>
      </w:pPr>
      <w:r>
        <w:t xml:space="preserve">Le Prestataire conserve la propriété de ses connaissances, méthodes, savoir-faire, outils et éléments préexistants ou développés indépendamment des Prestations. Dans la mesure où de tels éléments sont incorporés aux Livrables, le Prestataire concède au Client un droit d'utilisation non exclusif, pour les besoins normaux d'exploitation des Livrables.</w:t>
      </w:r>
    </w:p>
    <w:p>
      <w:pPr>
        <w:spacing w:after="120" w:line="276"/>
        <w:jc w:val="both"/>
      </w:pPr>
      <w:r>
        <w:t xml:space="preserve">Le Prestataire se réserve le droit de mentionner les Prestations réalisées pour le Client à titre de référence commerciale, sauf opposition écrite du Client.</w:t>
      </w:r>
    </w:p>
    <w:p>
      <w:pPr>
        <w:pStyle w:val="Heading1"/>
        <w:spacing w:after="120" w:before="280"/>
      </w:pPr>
      <w:r>
        <w:rPr>
          <w:b/>
          <w:bCs/>
          <w:color w:val="0D1B2E"/>
          <w:sz w:val="24"/>
          <w:szCs w:val="24"/>
        </w:rPr>
        <w:t xml:space="preserve">Article 12. Protection des données personnelles</w:t>
      </w:r>
    </w:p>
    <w:p>
      <w:pPr>
        <w:spacing w:after="120" w:line="276"/>
        <w:jc w:val="both"/>
      </w:pPr>
      <w:r>
        <w:t xml:space="preserve">Dans l'hypothèse où l'exécution des Prestations conduit le Prestataire à traiter des données à caractère personnel pour le compte du Client, les Parties se conforment au Règlement (UE) 2016/679 du 27 avril 2016 (RGPD) et à la loi n° 78-17 du 6 janvier 1978 modifiée.</w:t>
      </w:r>
    </w:p>
    <w:p>
      <w:pPr>
        <w:spacing w:after="120" w:line="276"/>
        <w:jc w:val="both"/>
      </w:pPr>
      <w:r>
        <w:t xml:space="preserve">Le Client agit en qualité de responsable de traitement et le Prestataire en qualité de sous-traitant, au sens de l'article 28 du RGPD. Le Prestataire ne traite les données que sur instruction documentée du Client et pour les seules finalités nécessaires à l'exécution des Prestations.</w:t>
      </w:r>
    </w:p>
    <w:p>
      <w:pPr>
        <w:spacing w:after="120" w:line="276"/>
        <w:jc w:val="both"/>
      </w:pPr>
      <w:r>
        <w:t xml:space="preserve">Le Prestataire met en oeuvre les mesures techniques et organisationnelles appropriées pour assurer la sécurité et la confidentialité des données, veille à ce que les personnes autorisées à traiter les données soient tenues à la confidentialité, et n'a recours à un autre sous-traitant qu'avec l'autorisation du Client et sous les mêmes obligations.</w:t>
      </w:r>
    </w:p>
    <w:p>
      <w:pPr>
        <w:spacing w:after="120" w:line="276"/>
        <w:jc w:val="both"/>
      </w:pPr>
      <w:r>
        <w:t xml:space="preserve">Le Prestataire assiste le Client dans le respect de ses propres obligations, notamment pour répondre aux demandes d'exercice des droits des personnes concernées et notifier les éventuelles violations de données. Au terme des Prestations, le Prestataire restitue ou détruit les données à caractère personnel, au choix du Client, sauf obligation légale de conservation.</w:t>
      </w:r>
    </w:p>
    <w:p>
      <w:pPr>
        <w:spacing w:after="120" w:line="276"/>
        <w:jc w:val="both"/>
      </w:pPr>
      <w:r>
        <w:t xml:space="preserve">Les modalités détaillées du traitement, lorsqu'elles sont requises, font l'objet d'une annexe de traitement des données conforme à l'article 28, paragraphe 3, du RGPD.</w:t>
      </w:r>
    </w:p>
    <w:p>
      <w:pPr>
        <w:pStyle w:val="Heading1"/>
        <w:spacing w:after="120" w:before="280"/>
      </w:pPr>
      <w:r>
        <w:rPr>
          <w:b/>
          <w:bCs/>
          <w:color w:val="0D1B2E"/>
          <w:sz w:val="24"/>
          <w:szCs w:val="24"/>
        </w:rPr>
        <w:t xml:space="preserve">Article 13. Force majeure</w:t>
      </w:r>
    </w:p>
    <w:p>
      <w:pPr>
        <w:spacing w:after="120" w:line="276"/>
        <w:jc w:val="both"/>
      </w:pPr>
      <w:r>
        <w:t xml:space="preserve">Aucune des Parties ne peut être tenue responsable de l'inexécution ou du retard dans l'exécution de ses obligations résultant d'un cas de force majeure, au sens de l'article 1218 du Code civil.</w:t>
      </w:r>
    </w:p>
    <w:p>
      <w:pPr>
        <w:spacing w:after="120" w:line="276"/>
        <w:jc w:val="both"/>
      </w:pPr>
      <w:r>
        <w:t xml:space="preserve">Constitue un cas de force majeure tout événement échappant au contrôle de la Partie qui l'invoque, qui ne pouvait être raisonnablement prévu lors de la formation du Contrat et dont les effets ne peuvent être évités par des mesures appropriées, empêchant l'exécution de son obligation.</w:t>
      </w:r>
    </w:p>
    <w:p>
      <w:pPr>
        <w:spacing w:after="120" w:line="276"/>
        <w:jc w:val="both"/>
      </w:pPr>
      <w:r>
        <w:t xml:space="preserve">La Partie empêchée en informe l'autre par écrit dans un délai de [cinq (5)] jours ouvrés à compter de la survenance de l'événement, en précisant sa nature, ses effets prévisibles et sa durée estimée. Elle met en oeuvre les mesures raisonnables pour en limiter les effets.</w:t>
      </w:r>
    </w:p>
    <w:p>
      <w:pPr>
        <w:spacing w:after="120" w:line="276"/>
        <w:jc w:val="both"/>
      </w:pPr>
      <w:r>
        <w:t xml:space="preserve">L'exécution des obligations affectées est suspendue pendant la durée de l'empêchement, les délais contractuels étant prorogés d'autant. Chaque Partie supporte ses propres frais nés de la suspension.</w:t>
      </w:r>
    </w:p>
    <w:p>
      <w:pPr>
        <w:spacing w:after="120" w:line="276"/>
        <w:jc w:val="both"/>
      </w:pPr>
      <w:r>
        <w:t xml:space="preserve">Si l'empêchement se prolonge au-delà de [trente (30)] jours consécutifs, chaque Partie peut résilier le Contrat de plein droit par lettre recommandée avec avis de réception, sans indemnité de part et d'autre au titre de cette résiliation.</w:t>
      </w:r>
    </w:p>
    <w:p>
      <w:pPr>
        <w:pStyle w:val="Heading1"/>
        <w:spacing w:after="120" w:before="280"/>
      </w:pPr>
      <w:r>
        <w:rPr>
          <w:b/>
          <w:bCs/>
          <w:color w:val="0D1B2E"/>
          <w:sz w:val="24"/>
          <w:szCs w:val="24"/>
        </w:rPr>
        <w:t xml:space="preserve">Article 14. Cession du contrat</w:t>
      </w:r>
    </w:p>
    <w:p>
      <w:pPr>
        <w:spacing w:after="120" w:line="276"/>
        <w:jc w:val="both"/>
      </w:pPr>
      <w:r>
        <w:t xml:space="preserve">Le Contrat est conclu en considération de la personne de chacune des Parties.</w:t>
      </w:r>
    </w:p>
    <w:p>
      <w:pPr>
        <w:spacing w:after="120" w:line="276"/>
        <w:jc w:val="both"/>
      </w:pPr>
      <w:r>
        <w:t xml:space="preserve">Aucune des Parties ne peut céder ou transférer, à titre onéreux ou gratuit, tout ou partie de ses droits et obligations au titre du Contrat sans l'accord préalable et écrit de l'autre Partie.</w:t>
      </w:r>
    </w:p>
    <w:p>
      <w:pPr>
        <w:spacing w:after="120" w:line="276"/>
        <w:jc w:val="both"/>
      </w:pPr>
      <w:r>
        <w:t xml:space="preserve">Par exception, le Prestataire peut céder le Contrat à toute société de son groupe ou dans le cadre d'une opération de fusion, d'apport ou de cession de son activité, sous réserve d'en informer le Client par écrit.</w:t>
      </w:r>
    </w:p>
    <w:p>
      <w:pPr>
        <w:pStyle w:val="Heading1"/>
        <w:spacing w:after="120" w:before="280"/>
      </w:pPr>
      <w:r>
        <w:rPr>
          <w:b/>
          <w:bCs/>
          <w:color w:val="0D1B2E"/>
          <w:sz w:val="24"/>
          <w:szCs w:val="24"/>
        </w:rPr>
        <w:t xml:space="preserve">Article 15. Intégralité et divisibilité</w:t>
      </w:r>
    </w:p>
    <w:p>
      <w:pPr>
        <w:spacing w:after="120" w:line="276"/>
        <w:jc w:val="both"/>
      </w:pPr>
      <w:r>
        <w:t xml:space="preserve">Le Contrat, tel que défini à l'article « Définitions », exprime l'intégralité des engagements des Parties relatifs à son objet. Il annule et remplace tout accord, échange ou document antérieur portant sur le même objet.</w:t>
      </w:r>
    </w:p>
    <w:p>
      <w:pPr>
        <w:spacing w:after="120" w:line="276"/>
        <w:jc w:val="both"/>
      </w:pPr>
      <w:r>
        <w:t xml:space="preserve">Si l'une quelconque des stipulations du Contrat est déclarée nulle, illicite ou inapplicable en vertu d'une disposition légale ou réglementaire ou d'une décision de justice devenue définitive, elle est réputée non écrite, sans que cette nullité affecte la validité des autres stipulations, qui demeurent pleinement en vigueur.</w:t>
      </w:r>
    </w:p>
    <w:p>
      <w:pPr>
        <w:spacing w:after="120" w:line="276"/>
        <w:jc w:val="both"/>
      </w:pPr>
      <w:r>
        <w:t xml:space="preserve">Les Parties s'efforcent alors de remplacer la stipulation écartée par une stipulation valable poursuivant un objectif équivalent.</w:t>
      </w:r>
    </w:p>
    <w:p>
      <w:pPr>
        <w:pStyle w:val="Heading1"/>
        <w:spacing w:after="120" w:before="280"/>
      </w:pPr>
      <w:r>
        <w:rPr>
          <w:b/>
          <w:bCs/>
          <w:color w:val="0D1B2E"/>
          <w:sz w:val="24"/>
          <w:szCs w:val="24"/>
        </w:rPr>
        <w:t xml:space="preserve">Article 16. Droit applicable et règlement des litiges</w:t>
      </w:r>
    </w:p>
    <w:p>
      <w:pPr>
        <w:spacing w:after="120" w:line="276"/>
        <w:jc w:val="both"/>
      </w:pPr>
      <w:r>
        <w:t xml:space="preserve">Le Contrat est régi par le droit français.</w:t>
      </w:r>
    </w:p>
    <w:p>
      <w:pPr>
        <w:spacing w:after="120" w:line="276"/>
        <w:jc w:val="both"/>
      </w:pPr>
      <w:r>
        <w:t xml:space="preserve">En cas de différend relatif à la formation, l'interprétation, l'exécution ou la rupture du Contrat, les Parties s'engagent, avant toute saisine du juge, à rechercher une solution amiable au moyen d'une médiation. La Partie la plus diligente notifie à l'autre, par lettre recommandée avec avis de réception, son souhait de recourir à la médiation. A défaut d'accord sur le nom du médiateur dans un délai de [quinze (15)] jours suivant cette notification, le médiateur est désigné par [le président du tribunal de commerce compétent].</w:t>
      </w:r>
    </w:p>
    <w:p>
      <w:pPr>
        <w:spacing w:after="120" w:line="276"/>
        <w:jc w:val="both"/>
      </w:pPr>
      <w:r>
        <w:t xml:space="preserve">La médiation ne peut excéder [trois (3)] mois à compter de la désignation du médiateur, sauf prolongation d'un commun accord. A l'expiration de ce délai ou en cas d'échec constaté par l'une des Parties, chacune recouvre sa liberté d'agir en justice.</w:t>
      </w:r>
    </w:p>
    <w:p>
      <w:pPr>
        <w:spacing w:after="120" w:line="276"/>
        <w:jc w:val="both"/>
      </w:pPr>
      <w:r>
        <w:t xml:space="preserve">Par exception, chaque Partie conserve la faculté de saisir à tout moment la juridiction compétente aux fins de mesures provisoires ou conservatoires, sans que cette saisine vaille renonciation à la clause de médiation.</w:t>
      </w:r>
    </w:p>
    <w:p>
      <w:pPr>
        <w:spacing w:after="120" w:line="276"/>
        <w:jc w:val="both"/>
      </w:pPr>
      <w:r>
        <w:t xml:space="preserve">A défaut de résolution amiable, Lorsque le Client a la qualité de commerçant, tout litige relève de la compétence exclusive du Tribunal de commerce de [ville], nonobstant pluralité de défendeurs ou appel en garantie ; à défaut, la compétence est déterminée selon les règles de droit commun (articles 42 et 46 du Code de procédure civile).</w:t>
      </w:r>
    </w:p>
    <w:p>
      <w:pPr>
        <w:spacing w:before="400"/>
      </w:pPr>
    </w:p>
    <w:p>
      <w:pPr>
        <w:spacing w:after="120" w:line="276"/>
        <w:jc w:val="both"/>
      </w:pPr>
      <w:r>
        <w:t xml:space="preserve">Fait à [ville], le [date], en deux (2) exemplaires originaux.</w:t>
      </w:r>
    </w:p>
    <w:p>
      <w:pPr>
        <w:spacing w:after="120" w:line="276"/>
        <w:jc w:val="both"/>
      </w:pPr>
      <w:r>
        <w:t xml:space="preserve">Pour le Client : [nom, qualité, signature précédée de la mention « Lu et approuvé, bon pour accord »]</w:t>
      </w:r>
    </w:p>
    <w:p>
      <w:pPr>
        <w:spacing w:after="120" w:line="276"/>
        <w:jc w:val="both"/>
      </w:pPr>
      <w:r>
        <w:t xml:space="preserve">Pour le Prestataire : [nom, qualité,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GENERALES DE VENTE DE SERVICES (B2B)</dc:title>
  <dc:creator>Pactolane</dc:creator>
  <dc:description>Modele de contrat Pactolane, a adapter.</dc:description>
  <cp:lastModifiedBy>Un-named</cp:lastModifiedBy>
  <cp:revision>1</cp:revision>
  <dcterms:created xsi:type="dcterms:W3CDTF">2026-07-18T12:42:55.559Z</dcterms:created>
  <dcterms:modified xsi:type="dcterms:W3CDTF">2026-07-18T12:42:55.559Z</dcterms:modified>
</cp:coreProperties>
</file>

<file path=docProps/custom.xml><?xml version="1.0" encoding="utf-8"?>
<Properties xmlns="http://schemas.openxmlformats.org/officeDocument/2006/custom-properties" xmlns:vt="http://schemas.openxmlformats.org/officeDocument/2006/docPropsVTypes"/>
</file>