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CONTRAT-CADRE DE SERVICES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[Nom de la société], [forme sociale] au capital de [montant] euros, immatriculée au Registre du commerce et des sociétés de [ville] sous le numéro [SIREN], dont le siège social est situé [adresse], représentée par [nom], en qualité de [qualité], dûment habilité(e) aux fins des présentes,</w:t>
      </w:r>
    </w:p>
    <w:p>
      <w:pPr>
        <w:spacing w:after="120" w:line="276"/>
        <w:jc w:val="both"/>
      </w:pPr>
      <w:r>
        <w:t xml:space="preserve">ci-après désignée « le Client », d'une part,</w:t>
      </w:r>
    </w:p>
    <w:p>
      <w:pPr>
        <w:spacing w:after="120" w:line="276"/>
        <w:jc w:val="both"/>
      </w:pPr>
      <w:r>
        <w:t xml:space="preserve">ET :</w:t>
      </w:r>
    </w:p>
    <w:p>
      <w:pPr>
        <w:spacing w:after="120" w:line="276"/>
        <w:jc w:val="both"/>
      </w:pPr>
      <w:r>
        <w:t xml:space="preserve">La société [Nom de la société], [forme sociale] au capital de [montant] euros, immatriculée au Registre du commerce et des sociétés de [ville] sous le numéro [SIREN], dont le siège social est situé [adresse], représentée par [nom], en qualité de [qualité], dûment habilité(e) aux fins des présentes,</w:t>
      </w:r>
    </w:p>
    <w:p>
      <w:pPr>
        <w:spacing w:after="120" w:line="276"/>
        <w:jc w:val="both"/>
      </w:pPr>
      <w:r>
        <w:t xml:space="preserve">ci-après désignée « le Prestataire », d'autre part,</w:t>
      </w:r>
    </w:p>
    <w:p>
      <w:pPr>
        <w:spacing w:after="120" w:line="276"/>
        <w:jc w:val="both"/>
      </w:pPr>
      <w:r>
        <w:t xml:space="preserve">Le Client et le Prestataire étant ci-après désignés individuellement une « Partie » et ensemble les « Parties ».</w:t>
      </w:r>
    </w:p>
    <w:p>
      <w:pPr>
        <w:spacing w:after="120" w:line="276"/>
        <w:jc w:val="both"/>
      </w:pPr>
      <w:r>
        <w:t xml:space="preserve">IL A ÉTÉ PRÉALABLEMENT EXPOSÉ CE QUI SUIT :</w:t>
      </w:r>
    </w:p>
    <w:p>
      <w:pPr>
        <w:spacing w:after="120" w:line="276"/>
        <w:jc w:val="both"/>
      </w:pPr>
      <w:r>
        <w:t xml:space="preserve">Le Client souhaite confier à un prestataire, de façon suivie et répétée, la réalisation de prestations de services relevant de [décrire le domaine, par exemple : maintenance informatique, conseil, communication].</w:t>
      </w:r>
    </w:p>
    <w:p>
      <w:pPr>
        <w:spacing w:after="120" w:line="276"/>
        <w:jc w:val="both"/>
      </w:pPr>
      <w:r>
        <w:t xml:space="preserve">Le Prestataire dispose des compétences, des moyens humains et matériels et de l'expérience nécessaires à la réalisation de ces prestations, et a fait part de sa disponibilité pour les assurer.</w:t>
      </w:r>
    </w:p>
    <w:p>
      <w:pPr>
        <w:spacing w:after="120" w:line="276"/>
        <w:jc w:val="both"/>
      </w:pPr>
      <w:r>
        <w:t xml:space="preserve">Les Parties entendent organiser leur relation dans le cadre d'un contrat-cadre au sens de l'article 1111 du Code civil, dont les prestations particulières seront précisées et exécutées par des contrats d'application successifs.</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et architecture contractuelle</w:t>
      </w:r>
    </w:p>
    <w:p>
      <w:pPr>
        <w:spacing w:after="120" w:line="276"/>
        <w:jc w:val="both"/>
      </w:pPr>
      <w:r>
        <w:t xml:space="preserve">Le présent contrat-cadre (le « Contrat ») a pour objet de définir les conditions générales et durables dans lesquelles le Prestataire réalise, au profit du Client, les prestations de services relevant de [décrire le domaine].</w:t>
      </w:r>
    </w:p>
    <w:p>
      <w:pPr>
        <w:spacing w:after="120" w:line="276"/>
        <w:jc w:val="both"/>
      </w:pPr>
      <w:r>
        <w:t xml:space="preserve">Conformément à l'article 1111 du Code civil, le Contrat fixe les caractéristiques générales de la relation entre les Parties. Chaque prestation particulière est commandée et exécutée dans le cadre d'un contrat d'application au sens de l'article 4.</w:t>
      </w:r>
    </w:p>
    <w:p>
      <w:pPr>
        <w:spacing w:after="120" w:line="276"/>
        <w:jc w:val="both"/>
      </w:pPr>
      <w:r>
        <w:t xml:space="preserve">Le Contrat n'emporte, par lui-même, aucun engagement de volume, de chiffre d'affaires ou d'exclusivité à la charge du Client, sauf stipulation expresse contraire prévue à l'article 4 ou dans une annexe.</w:t>
      </w:r>
    </w:p>
    <w:p>
      <w:pPr>
        <w:pStyle w:val="Heading1"/>
        <w:spacing w:after="120" w:before="280"/>
      </w:pPr>
      <w:r>
        <w:rPr>
          <w:b/>
          <w:bCs/>
          <w:color w:val="0D1B2E"/>
          <w:sz w:val="24"/>
          <w:szCs w:val="24"/>
        </w:rPr>
        <w:t xml:space="preserve">Article 2. Définitions</w:t>
      </w:r>
    </w:p>
    <w:p>
      <w:pPr>
        <w:spacing w:after="120" w:line="276"/>
        <w:jc w:val="both"/>
      </w:pPr>
      <w:r>
        <w:t xml:space="preserve">Les termes ci-après, employés avec une majuscule dans le Contrat, ont la signification suivante :</w:t>
      </w:r>
    </w:p>
    <w:p>
      <w:pPr>
        <w:spacing w:after="120" w:line="276"/>
        <w:jc w:val="both"/>
      </w:pPr>
      <w:r>
        <w:t xml:space="preserve">(a) « Contrat » : le présent contrat-cadre, son préambule et ses annexes.</w:t>
      </w:r>
    </w:p>
    <w:p>
      <w:pPr>
        <w:spacing w:after="120" w:line="276"/>
        <w:jc w:val="both"/>
      </w:pPr>
      <w:r>
        <w:t xml:space="preserve">(b) « Contrat d'application » : tout bon de commande, devis accepté ou commande écrite par lequel les Parties conviennent d'une prestation particulière, dans les conditions de l'article 4.</w:t>
      </w:r>
    </w:p>
    <w:p>
      <w:pPr>
        <w:spacing w:after="120" w:line="276"/>
        <w:jc w:val="both"/>
      </w:pPr>
      <w:r>
        <w:t xml:space="preserve">(c) « Prestations » : les services réalisés par le Prestataire au titre d'un Contrat d'application.</w:t>
      </w:r>
    </w:p>
    <w:p>
      <w:pPr>
        <w:spacing w:after="120" w:line="276"/>
        <w:jc w:val="both"/>
      </w:pPr>
      <w:r>
        <w:t xml:space="preserve">(d) « Livrables » : les documents, développements, créations ou résultats remis au Client en exécution d'une Prestation.</w:t>
      </w:r>
    </w:p>
    <w:p>
      <w:pPr>
        <w:spacing w:after="120" w:line="276"/>
        <w:jc w:val="both"/>
      </w:pPr>
      <w:r>
        <w:t xml:space="preserve">(e) « Informations Confidentielles » : les informations définies à l'article 9.</w:t>
      </w:r>
    </w:p>
    <w:p>
      <w:pPr>
        <w:spacing w:after="120" w:line="276"/>
        <w:jc w:val="both"/>
      </w:pPr>
      <w:r>
        <w:t xml:space="preserve">(f) « Données à caractère personnel » : les données définies à l'article 4, point 1) du Règlement (UE) 2016/679 (le « RGPD »).</w:t>
      </w:r>
    </w:p>
    <w:p>
      <w:pPr>
        <w:pStyle w:val="Heading1"/>
        <w:spacing w:after="120" w:before="280"/>
      </w:pPr>
      <w:r>
        <w:rPr>
          <w:b/>
          <w:bCs/>
          <w:color w:val="0D1B2E"/>
          <w:sz w:val="24"/>
          <w:szCs w:val="24"/>
        </w:rPr>
        <w:t xml:space="preserve">Article 3. Documents contractuels et hiérarchie</w:t>
      </w:r>
    </w:p>
    <w:p>
      <w:pPr>
        <w:spacing w:after="120" w:line="276"/>
        <w:jc w:val="both"/>
      </w:pPr>
      <w:r>
        <w:t xml:space="preserve">Le Contrat est constitué du présent acte, de ses annexes et de chaque Contrat d'application régulièrement formé.</w:t>
      </w:r>
    </w:p>
    <w:p>
      <w:pPr>
        <w:spacing w:after="120" w:line="276"/>
        <w:jc w:val="both"/>
      </w:pPr>
      <w:r>
        <w:t xml:space="preserve">Les annexes au Contrat sont les suivantes :</w:t>
      </w:r>
    </w:p>
    <w:p>
      <w:pPr>
        <w:spacing w:after="120" w:line="276"/>
        <w:jc w:val="both"/>
      </w:pPr>
      <w:r>
        <w:t xml:space="preserve">(a) Annexe 1 : grille tarifaire ;</w:t>
      </w:r>
    </w:p>
    <w:p>
      <w:pPr>
        <w:spacing w:after="120" w:line="276"/>
        <w:jc w:val="both"/>
      </w:pPr>
      <w:r>
        <w:t xml:space="preserve">(b) Annexe 2 : modèle de bon de commande ;</w:t>
      </w:r>
    </w:p>
    <w:p>
      <w:pPr>
        <w:spacing w:after="120" w:line="276"/>
        <w:jc w:val="both"/>
      </w:pPr>
      <w:r>
        <w:t xml:space="preserve">(c) Annexe 3, le cas échéant : accord de sous-traitance de Données à caractère personnel au sens de l'article 28 du RGPD.</w:t>
      </w:r>
    </w:p>
    <w:p>
      <w:pPr>
        <w:spacing w:after="120" w:line="276"/>
        <w:jc w:val="both"/>
      </w:pPr>
      <w:r>
        <w:t xml:space="preserve">En cas de contradiction entre ces documents, l'ordre de priorité décroissant est le suivant : le présent contrat-cadre, ses annexes, puis les Contrats d'application. Un Contrat d'application ne peut déroger au présent contrat-cadre que par une stipulation expresse, écrite et signée des deux Parties, visant l'article auquel il est dérogé.</w:t>
      </w:r>
    </w:p>
    <w:p>
      <w:pPr>
        <w:pStyle w:val="Heading1"/>
        <w:spacing w:after="120" w:before="280"/>
      </w:pPr>
      <w:r>
        <w:rPr>
          <w:b/>
          <w:bCs/>
          <w:color w:val="0D1B2E"/>
          <w:sz w:val="24"/>
          <w:szCs w:val="24"/>
        </w:rPr>
        <w:t xml:space="preserve">Article 4. Contrats d'application et commandes</w:t>
      </w:r>
    </w:p>
    <w:p>
      <w:pPr>
        <w:spacing w:after="120" w:line="276"/>
        <w:jc w:val="both"/>
      </w:pPr>
      <w:r>
        <w:t xml:space="preserve">Chaque Prestation fait l'objet d'un Contrat d'application prenant la forme d'un bon de commande signé du Client, d'un devis du Prestataire accepté par écrit ou de tout autre écrit convenu entre les Parties, conforme au modèle figurant en Annexe 2.</w:t>
      </w:r>
    </w:p>
    <w:p>
      <w:pPr>
        <w:spacing w:after="120" w:line="276"/>
        <w:jc w:val="both"/>
      </w:pPr>
      <w:r>
        <w:t xml:space="preserve">Le Contrat d'application précise au minimum : le périmètre de la Prestation, les Livrables attendus, le calendrier d'exécution, le prix et, le cas échéant, les niveaux de service applicables.</w:t>
      </w:r>
    </w:p>
    <w:p>
      <w:pPr>
        <w:spacing w:after="120" w:line="276"/>
        <w:jc w:val="both"/>
      </w:pPr>
      <w:r>
        <w:t xml:space="preserve">Le Contrat d'application est formé à la date de sa signature par les deux Parties ou de l'acceptation écrite du devis par le Client. Le Prestataire dispose de [cinq (5)] jours ouvrés pour confirmer ou refuser une commande ; à défaut de réponse dans ce délai, la commande est réputée [acceptée].</w:t>
      </w:r>
    </w:p>
    <w:p>
      <w:pPr>
        <w:spacing w:after="120" w:line="276"/>
        <w:jc w:val="both"/>
      </w:pPr>
      <w:r>
        <w:t xml:space="preserve">[Option engagement de volume : Le Client s'engage à confier au Prestataire un volume minimum de [montant / nombre de prestations] par période de [douze (12)] mois. À défaut de retenir cette option, le Client demeure libre du volume et de la fréquence de ses commandes.]</w:t>
      </w:r>
    </w:p>
    <w:p>
      <w:pPr>
        <w:pStyle w:val="Heading1"/>
        <w:spacing w:after="120" w:before="280"/>
      </w:pPr>
      <w:r>
        <w:rPr>
          <w:b/>
          <w:bCs/>
          <w:color w:val="0D1B2E"/>
          <w:sz w:val="24"/>
          <w:szCs w:val="24"/>
        </w:rPr>
        <w:t xml:space="preserve">Article 5. Durée et reconduction</w:t>
      </w:r>
    </w:p>
    <w:p>
      <w:pPr>
        <w:spacing w:after="120" w:line="276"/>
        <w:jc w:val="both"/>
      </w:pPr>
      <w:r>
        <w:t xml:space="preserve">Le Contrat prend effet à la date de sa signature et est conclu pour une durée déterminée de [douze (12)] mois.</w:t>
      </w:r>
    </w:p>
    <w:p>
      <w:pPr>
        <w:spacing w:after="120" w:line="276"/>
        <w:jc w:val="both"/>
      </w:pPr>
      <w:r>
        <w:t xml:space="preserve">À son terme, il se renouvelle par périodes successives de [douze (12)] mois, sauf dénonciation par l'une des Parties notifiée à l'autre par lettre recommandée avec accusé de réception au moins [trois (3)] mois avant l'échéance.</w:t>
      </w:r>
    </w:p>
    <w:p>
      <w:pPr>
        <w:spacing w:after="120" w:line="276"/>
        <w:jc w:val="both"/>
      </w:pPr>
      <w:r>
        <w:t xml:space="preserve">L'expiration du contrat-cadre est sans effet sur les Contrats d'application en cours, qui se poursuivent jusqu'à leur terme selon les stipulations du Contrat.</w:t>
      </w:r>
    </w:p>
    <w:p>
      <w:pPr>
        <w:spacing w:after="120" w:line="276"/>
        <w:jc w:val="both"/>
      </w:pPr>
      <w:r>
        <w:t xml:space="preserve">L'expiration ou la résiliation du Contrat ne dispense aucune Partie du respect d'un préavis proportionné à l'ancienneté de la relation, lorsque celle-ci constitue une relation commerciale établie au sens de l'article L. 442-1, II du Code de commerce.</w:t>
      </w:r>
    </w:p>
    <w:p>
      <w:pPr>
        <w:pStyle w:val="Heading1"/>
        <w:spacing w:after="120" w:before="280"/>
      </w:pPr>
      <w:r>
        <w:rPr>
          <w:b/>
          <w:bCs/>
          <w:color w:val="0D1B2E"/>
          <w:sz w:val="24"/>
          <w:szCs w:val="24"/>
        </w:rPr>
        <w:t xml:space="preserve">Article 6. Prix, facturation et paiement</w:t>
      </w:r>
    </w:p>
    <w:p>
      <w:pPr>
        <w:spacing w:after="120" w:line="276"/>
        <w:jc w:val="both"/>
      </w:pPr>
      <w:r>
        <w:t xml:space="preserve">Le prix des Prestations est fixé dans chaque Contrat d'application ou par renvoi à la grille tarifaire figurant en Annexe 1. Les prix s'entendent en euros et hors taxes, la taxe sur la valeur ajoutée s'ajoutant au taux en vigueur.</w:t>
      </w:r>
    </w:p>
    <w:p>
      <w:pPr>
        <w:spacing w:after="120" w:line="276"/>
        <w:jc w:val="both"/>
      </w:pPr>
      <w:r>
        <w:t xml:space="preserve">Les prix sont révisés chaque année, à la date anniversaire du Contrat, par application de la formule d'indexation figurant en Annexe 1 [par exemple, indexation sur l'indice Syntec].</w:t>
      </w:r>
    </w:p>
    <w:p>
      <w:pPr>
        <w:spacing w:after="120" w:line="276"/>
        <w:jc w:val="both"/>
      </w:pPr>
      <w:r>
        <w:t xml:space="preserve">Les factures sont émises [à la réalisation de la Prestation / mensuellement]. Sauf autre délai convenu, elles sont payables à [trente (30)] jours à compter de la date d'émission, dans la limite des délais fixés par l'article L. 441-10 du Code de commerce.</w:t>
      </w:r>
    </w:p>
    <w:p>
      <w:pPr>
        <w:spacing w:after="120" w:line="276"/>
        <w:jc w:val="both"/>
      </w:pPr>
      <w:r>
        <w:t xml:space="preserve">Tout retard de paiement donne lieu, de plein droit et sans mise en demeure, à des pénalités de retard au taux prévu à l'article L. 441-10 du Code de commerce (taux directeur de la Banque centrale européenne majoré de dix points), ainsi qu'à l'indemnité forfaitaire pour frais de recouvrement de quarante (40) euros prévue aux articles L. 441-10 et D. 441-5 du même code.</w:t>
      </w:r>
    </w:p>
    <w:p>
      <w:pPr>
        <w:pStyle w:val="Heading1"/>
        <w:spacing w:after="120" w:before="280"/>
      </w:pPr>
      <w:r>
        <w:rPr>
          <w:b/>
          <w:bCs/>
          <w:color w:val="0D1B2E"/>
          <w:sz w:val="24"/>
          <w:szCs w:val="24"/>
        </w:rPr>
        <w:t xml:space="preserve">Article 7. Obligations des Parties</w:t>
      </w:r>
    </w:p>
    <w:p>
      <w:pPr>
        <w:spacing w:after="120" w:line="276"/>
        <w:jc w:val="both"/>
      </w:pPr>
      <w:r>
        <w:t xml:space="preserve">Le Prestataire s'engage à :</w:t>
      </w:r>
    </w:p>
    <w:p>
      <w:pPr>
        <w:spacing w:after="120" w:line="276"/>
        <w:jc w:val="both"/>
      </w:pPr>
      <w:r>
        <w:t xml:space="preserve">(a) exécuter les Prestations conformément aux règles de l'art et aux stipulations de chaque Contrat d'application ; sauf stipulation expresse d'un résultat déterminé, il est tenu d'une obligation de moyens ;</w:t>
      </w:r>
    </w:p>
    <w:p>
      <w:pPr>
        <w:spacing w:after="120" w:line="276"/>
        <w:jc w:val="both"/>
      </w:pPr>
      <w:r>
        <w:t xml:space="preserve">(b) informer le Client, sans délai, de toute difficulté susceptible d'affecter le calendrier ou la qualité des Prestations ;</w:t>
      </w:r>
    </w:p>
    <w:p>
      <w:pPr>
        <w:spacing w:after="120" w:line="276"/>
        <w:jc w:val="both"/>
      </w:pPr>
      <w:r>
        <w:t xml:space="preserve">(c) affecter aux Prestations un personnel qualifié et demeurer responsable de ses éventuels sous-traitants comme de ses propres actes.</w:t>
      </w:r>
    </w:p>
    <w:p>
      <w:pPr>
        <w:spacing w:after="120" w:line="276"/>
        <w:jc w:val="both"/>
      </w:pPr>
      <w:r>
        <w:t xml:space="preserve">Le Client s'engage à :</w:t>
      </w:r>
    </w:p>
    <w:p>
      <w:pPr>
        <w:spacing w:after="120" w:line="276"/>
        <w:jc w:val="both"/>
      </w:pPr>
      <w:r>
        <w:t xml:space="preserve">(d) collaborer de bonne foi et mettre à la disposition du Prestataire les informations, accès, moyens et validations nécessaires, dans les délais convenus ;</w:t>
      </w:r>
    </w:p>
    <w:p>
      <w:pPr>
        <w:spacing w:after="120" w:line="276"/>
        <w:jc w:val="both"/>
      </w:pPr>
      <w:r>
        <w:t xml:space="preserve">(e) désigner un interlocuteur habilité à prendre les décisions relatives à l'exécution des Prestations ;</w:t>
      </w:r>
    </w:p>
    <w:p>
      <w:pPr>
        <w:spacing w:after="120" w:line="276"/>
        <w:jc w:val="both"/>
      </w:pPr>
      <w:r>
        <w:t xml:space="preserve">(f) régler le prix des Prestations dans les conditions de l'article 6.</w:t>
      </w:r>
    </w:p>
    <w:p>
      <w:pPr>
        <w:pStyle w:val="Heading1"/>
        <w:spacing w:after="120" w:before="280"/>
      </w:pPr>
      <w:r>
        <w:rPr>
          <w:b/>
          <w:bCs/>
          <w:color w:val="0D1B2E"/>
          <w:sz w:val="24"/>
          <w:szCs w:val="24"/>
        </w:rPr>
        <w:t xml:space="preserve">Article 8. Responsabilité et assurance</w:t>
      </w:r>
    </w:p>
    <w:p>
      <w:pPr>
        <w:spacing w:after="120" w:line="276"/>
        <w:jc w:val="both"/>
      </w:pPr>
      <w:r>
        <w:t xml:space="preserve">Chaque Partie répond, dans les conditions du droit commun, des dommages directs et certains causés à l'autre par un manquement à ses obligations contractuelles.</w:t>
      </w:r>
    </w:p>
    <w:p>
      <w:pPr>
        <w:spacing w:after="120" w:line="276"/>
        <w:jc w:val="both"/>
      </w:pPr>
      <w:r>
        <w:t xml:space="preserve">La responsabilité totale du Prestataire au titre du Contrat, tous faits générateurs et tous préjudices confondus, est plafonnée au montant hors taxes des sommes effectivement versées par le Client au cours des [douze (12)] mois précédant le fait générateur du dommage.</w:t>
      </w:r>
    </w:p>
    <w:p>
      <w:pPr>
        <w:spacing w:after="120" w:line="276"/>
        <w:jc w:val="both"/>
      </w:pPr>
      <w:r>
        <w:t xml:space="preserve">Le Prestataire n'est en aucun cas tenu des dommages indirects, notamment la perte d'exploitation, la perte de chiffre d'affaires ou de bénéfice, la perte ou la corruption de données, l'atteinte à l'image et le préjudice commercial ou financier subi par le Client ou par un tiers.</w:t>
      </w:r>
    </w:p>
    <w:p>
      <w:pPr>
        <w:spacing w:after="120" w:line="276"/>
        <w:jc w:val="both"/>
      </w:pPr>
      <w:r>
        <w:t xml:space="preserve">Les limitations prévues au présent article ne s'appliquent ni en cas de dol ou de faute lourde du Prestataire, ni en cas de dommage corporel, ni aux obligations dont la loi prohibe la limitation.</w:t>
      </w:r>
    </w:p>
    <w:p>
      <w:pPr>
        <w:spacing w:after="120" w:line="276"/>
        <w:jc w:val="both"/>
      </w:pPr>
      <w:r>
        <w:t xml:space="preserve">Le Prestataire justifie d'une assurance de responsabilité civile professionnelle couvrant les conséquences pécuniaires de la responsabilité qu'il peut encourir au titre du Contrat, souscrite auprès d'une compagnie notoirement solvable, pour un montant au moins égal à [montant] euros par sinistre. Il en justifie au Client sur simple demande.</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garder confidentielles les informations de toute nature communiquées par l'autre Partie ou dont elle a connaissance à l'occasion du Contrat, identifiées comme confidentielles ou dont le caractère confidentiel résulte de leur nature (les « Informations Confidentielles »).</w:t>
      </w:r>
    </w:p>
    <w:p>
      <w:pPr>
        <w:spacing w:after="120" w:line="276"/>
        <w:jc w:val="both"/>
      </w:pPr>
      <w:r>
        <w:t xml:space="preserve">Chaque Partie s'interdit de divulguer les Informations Confidentielles à un tiers et de les utiliser à d'autres fins que l'exécution du Contrat. Elle n'y donne accès qu'aux membres de son personnel qui en ont besoin, tenus d'une obligation de confidentialité équivalente.</w:t>
      </w:r>
    </w:p>
    <w:p>
      <w:pPr>
        <w:spacing w:after="120" w:line="276"/>
        <w:jc w:val="both"/>
      </w:pPr>
      <w:r>
        <w:t xml:space="preserve">Sont exclues de l'obligation de confidentialité les informations publiques, celles déjà légitimement connues de la Partie qui les reçoit, celles reçues d'un tiers de bonne foi et celles dont la divulgation est imposée par la loi, une réglementation ou une décision d'autorité.</w:t>
      </w:r>
    </w:p>
    <w:p>
      <w:pPr>
        <w:spacing w:after="120" w:line="276"/>
        <w:jc w:val="both"/>
      </w:pPr>
      <w:r>
        <w:t xml:space="preserve">La présente obligation demeure en vigueur pendant toute la durée du Contrat et pendant [cinq (5)] ans après son terme. Elle s'entend sans préjudice de la protection du secret des affaires prévue aux articles L. 151-1 et suivants du Code de commerce.</w:t>
      </w:r>
    </w:p>
    <w:p>
      <w:pPr>
        <w:pStyle w:val="Heading1"/>
        <w:spacing w:after="120" w:before="280"/>
      </w:pPr>
      <w:r>
        <w:rPr>
          <w:b/>
          <w:bCs/>
          <w:color w:val="0D1B2E"/>
          <w:sz w:val="24"/>
          <w:szCs w:val="24"/>
        </w:rPr>
        <w:t xml:space="preserve">Article 10. Propriété intellectuelle</w:t>
      </w:r>
    </w:p>
    <w:p>
      <w:pPr>
        <w:spacing w:after="120" w:line="276"/>
        <w:jc w:val="both"/>
      </w:pPr>
      <w:r>
        <w:t xml:space="preserve">Chaque Partie demeure titulaire des droits de propriété intellectuelle qu'elle détient antérieurement au Contrat ou qu'elle acquiert indépendamment de son exécution.</w:t>
      </w:r>
    </w:p>
    <w:p>
      <w:pPr>
        <w:spacing w:after="120" w:line="276"/>
        <w:jc w:val="both"/>
      </w:pPr>
      <w:r>
        <w:t xml:space="preserve">Sous réserve du paiement intégral du prix correspondant, le Prestataire cède au Client les droits patrimoniaux d'auteur sur les Livrables spécifiquement réalisés pour lui.</w:t>
      </w:r>
    </w:p>
    <w:p>
      <w:pPr>
        <w:spacing w:after="120" w:line="276"/>
        <w:jc w:val="both"/>
      </w:pPr>
      <w:r>
        <w:t xml:space="preserve">Conformément aux articles L. 131-2 et L. 131-3 du Code de la propriété intellectuelle, la cession porte sur les droits de reproduction, de représentation, d'adaptation et de traduction des Livrables, pour le monde entier, pour toute la durée légale de protection, aux fins [d'exploitation interne du Client / de commercialisation] et pour les supports [à préciser]. Chaque Contrat d'application peut préciser l'étendue de la cession propre aux Livrables concernés.</w:t>
      </w:r>
    </w:p>
    <w:p>
      <w:pPr>
        <w:spacing w:after="120" w:line="276"/>
        <w:jc w:val="both"/>
      </w:pPr>
      <w:r>
        <w:t xml:space="preserve">Les outils, méthodes, savoir-faire et composants génériques préexistants du Prestataire restent sa propriété. Il en concède au Client, dans la mesure nécessaire à l'exploitation des Livrables, un droit d'usage non exclusif et non cessible.</w:t>
      </w:r>
    </w:p>
    <w:p>
      <w:pPr>
        <w:pStyle w:val="Heading1"/>
        <w:spacing w:after="120" w:before="280"/>
      </w:pPr>
      <w:r>
        <w:rPr>
          <w:b/>
          <w:bCs/>
          <w:color w:val="0D1B2E"/>
          <w:sz w:val="24"/>
          <w:szCs w:val="24"/>
        </w:rPr>
        <w:t xml:space="preserve">Article 11. Protection des Données à caractère personnel</w:t>
      </w:r>
    </w:p>
    <w:p>
      <w:pPr>
        <w:spacing w:after="120" w:line="276"/>
        <w:jc w:val="both"/>
      </w:pPr>
      <w:r>
        <w:t xml:space="preserve">Chaque Partie respecte la réglementation applicable au traitement des Données à caractère personnel, notamment le RGPD et la loi n° 78-17 du 6 janvier 1978 modifiée.</w:t>
      </w:r>
    </w:p>
    <w:p>
      <w:pPr>
        <w:spacing w:after="120" w:line="276"/>
        <w:jc w:val="both"/>
      </w:pPr>
      <w:r>
        <w:t xml:space="preserve">Lorsque le Prestataire traite des Données à caractère personnel pour le compte du Client, il agit en qualité de sous-traitant au sens de l'article 28 du RGPD. Les Parties concluent alors l'accord de sous-traitance figurant en Annexe 3, qui précise l'objet, la durée, la nature et la finalité du traitement, les catégories de personnes concernées et de données, ainsi que les obligations de sécurité du Prestataire.</w:t>
      </w:r>
    </w:p>
    <w:p>
      <w:pPr>
        <w:spacing w:after="120" w:line="276"/>
        <w:jc w:val="both"/>
      </w:pPr>
      <w:r>
        <w:t xml:space="preserve">Le Prestataire ne recourt à un sous-traitant ultérieur qu'avec l'autorisation écrite, préalable et spécifique ou générale du Client, et met en œuvre les mesures techniques et organisationnelles appropriées pour assurer la sécurité des Données.</w:t>
      </w:r>
    </w:p>
    <w:p>
      <w:pPr>
        <w:spacing w:after="120" w:line="276"/>
        <w:jc w:val="both"/>
      </w:pPr>
      <w:r>
        <w:t xml:space="preserve">Au terme des Prestations, le Prestataire, selon le choix du Client, supprime ou lui restitue l'ensemble des Données à caractère personnel et détruit les copies existantes, sauf obligation légale de conservation.</w:t>
      </w:r>
    </w:p>
    <w:p>
      <w:pPr>
        <w:pStyle w:val="Heading1"/>
        <w:spacing w:after="120" w:before="280"/>
      </w:pPr>
      <w:r>
        <w:rPr>
          <w:b/>
          <w:bCs/>
          <w:color w:val="0D1B2E"/>
          <w:sz w:val="24"/>
          <w:szCs w:val="24"/>
        </w:rPr>
        <w:t xml:space="preserve">Article 12. Force majeure</w:t>
      </w:r>
    </w:p>
    <w:p>
      <w:pPr>
        <w:spacing w:after="120" w:line="276"/>
        <w:jc w:val="both"/>
      </w:pPr>
      <w:r>
        <w:t xml:space="preserve">Aucune Partie n'est responsable d'un manquement à ses obligations résultant d'un cas de force majeure au sens de l'article 1218 du Code civil, entendu comme un événement échappant à son contrôle, qui ne pouvait être raisonnablement prévu lors de la conclusion du Contrat et dont les effets ne peuvent être évités par des mesures appropriées.</w:t>
      </w:r>
    </w:p>
    <w:p>
      <w:pPr>
        <w:spacing w:after="120" w:line="276"/>
        <w:jc w:val="both"/>
      </w:pPr>
      <w:r>
        <w:t xml:space="preserve">Peuvent notamment constituer un cas de force majeure, sans que cette énumération soit limitative et sous réserve des conditions ci-dessus : les catastrophes naturelles, les incendies, les épidémies, les actes de guerre ou de terrorisme et les décisions des autorités publiques y faisant obstacle.</w:t>
      </w:r>
    </w:p>
    <w:p>
      <w:pPr>
        <w:spacing w:after="120" w:line="276"/>
        <w:jc w:val="both"/>
      </w:pPr>
      <w:r>
        <w:t xml:space="preserve">La Partie empêchée en informe l'autre sans délai et met en œuvre ses meilleurs efforts pour en limiter les effets. Les obligations affectées sont suspendues pendant la durée de l'empêchement.</w:t>
      </w:r>
    </w:p>
    <w:p>
      <w:pPr>
        <w:spacing w:after="120" w:line="276"/>
        <w:jc w:val="both"/>
      </w:pPr>
      <w:r>
        <w:t xml:space="preserve">Si l'empêchement se prolonge au-delà de [trente (30)] jours, chaque Partie peut résilier de plein droit le Contrat ou le Contrat d'application concerné, par notification écrite, sans indemnité de part et d'autre.</w:t>
      </w:r>
    </w:p>
    <w:p>
      <w:pPr>
        <w:pStyle w:val="Heading1"/>
        <w:spacing w:after="120" w:before="280"/>
      </w:pPr>
      <w:r>
        <w:rPr>
          <w:b/>
          <w:bCs/>
          <w:color w:val="0D1B2E"/>
          <w:sz w:val="24"/>
          <w:szCs w:val="24"/>
        </w:rPr>
        <w:t xml:space="preserve">Article 13. Résiliation</w:t>
      </w:r>
    </w:p>
    <w:p>
      <w:pPr>
        <w:spacing w:after="120" w:line="276"/>
        <w:jc w:val="both"/>
      </w:pPr>
      <w:r>
        <w:t xml:space="preserve">Chaque Partie peut résilier le Contrat pour convenance, à tout moment, moyennant un préavis de [trois (3)] mois notifié par lettre recommandée avec accusé de réception, sans préjudice de l'exécution des Contrats d'application en cours à la date d'effet de la résiliation.</w:t>
      </w:r>
    </w:p>
    <w:p>
      <w:pPr>
        <w:spacing w:after="120" w:line="276"/>
        <w:jc w:val="both"/>
      </w:pPr>
      <w:r>
        <w:t xml:space="preserve">En cas de manquement grave d'une Partie à ses obligations, l'autre Partie peut résilier le Contrat de plein droit [trente (30)] jours après une mise en demeure, adressée par lettre recommandée avec accusé de réception, demeurée sans effet et précisant le manquement invoqué.</w:t>
      </w:r>
    </w:p>
    <w:p>
      <w:pPr>
        <w:spacing w:after="120" w:line="276"/>
        <w:jc w:val="both"/>
      </w:pPr>
      <w:r>
        <w:t xml:space="preserve">Tout manquement du [Prestataire / Client] à [préciser l'obligation, par exemple l'obligation de confidentialité] donne lieu au versement d'une indemnité forfaitaire de [montant] euros, sans préjudice de la réparation d'un préjudice supérieur. Conformément à l'article 1231-5 du Code civil, le juge peut, même d'office, modérer ou augmenter cette indemnité si elle est manifestement excessive ou dérisoire.</w:t>
      </w:r>
    </w:p>
    <w:p>
      <w:pPr>
        <w:spacing w:after="120" w:line="276"/>
        <w:jc w:val="both"/>
      </w:pPr>
      <w:r>
        <w:t xml:space="preserve">La résiliation, pour quelque cause que ce soit, est sans effet sur les stipulations destinées à survivre au Contrat, notamment celles relatives à la confidentialité, à la propriété intellectuelle, à la responsabilité et au règlement des différends.</w:t>
      </w:r>
    </w:p>
    <w:p>
      <w:pPr>
        <w:pStyle w:val="Heading1"/>
        <w:spacing w:after="120" w:before="280"/>
      </w:pPr>
      <w:r>
        <w:rPr>
          <w:b/>
          <w:bCs/>
          <w:color w:val="0D1B2E"/>
          <w:sz w:val="24"/>
          <w:szCs w:val="24"/>
        </w:rPr>
        <w:t xml:space="preserve">Article 14. Cession et intuitu personae</w:t>
      </w:r>
    </w:p>
    <w:p>
      <w:pPr>
        <w:spacing w:after="120" w:line="276"/>
        <w:jc w:val="both"/>
      </w:pPr>
      <w:r>
        <w:t xml:space="preserve">Le Contrat est conclu en considération de la personne du Prestataire. Celui-ci ne peut céder ni transférer le Contrat, en tout ou partie, ni se substituer un tiers, sans l'accord préalable et écrit du Client.</w:t>
      </w:r>
    </w:p>
    <w:p>
      <w:pPr>
        <w:spacing w:after="120" w:line="276"/>
        <w:jc w:val="both"/>
      </w:pPr>
      <w:r>
        <w:t xml:space="preserve">Toute cession du Contrat, au sens de l'article 1216 du Code civil, requiert l'accord écrit de la Partie cédée.</w:t>
      </w:r>
    </w:p>
    <w:p>
      <w:pPr>
        <w:spacing w:after="120" w:line="276"/>
        <w:jc w:val="both"/>
      </w:pPr>
      <w:r>
        <w:t xml:space="preserve">Le changement de contrôle du Prestataire, au sens de l'article L. 233-3 du Code de commerce, est notifié au Client dans un délai de [quinze (15)] jours ; le Client peut, le cas échéant, résilier le Contrat dans les conditions de l'article 13.</w:t>
      </w:r>
    </w:p>
    <w:p>
      <w:pPr>
        <w:pStyle w:val="Heading1"/>
        <w:spacing w:after="120" w:before="280"/>
      </w:pPr>
      <w:r>
        <w:rPr>
          <w:b/>
          <w:bCs/>
          <w:color w:val="0D1B2E"/>
          <w:sz w:val="24"/>
          <w:szCs w:val="24"/>
        </w:rPr>
        <w:t xml:space="preserve">Article 15. Stipulations générales</w:t>
      </w:r>
    </w:p>
    <w:p>
      <w:pPr>
        <w:spacing w:after="120" w:line="276"/>
        <w:jc w:val="both"/>
      </w:pPr>
      <w:r>
        <w:t xml:space="preserve">Intégralité : le Contrat exprime l'intégralité de l'accord des Parties sur son objet et remplace tout accord, engagement ou échange antérieur portant sur le même objet.</w:t>
      </w:r>
    </w:p>
    <w:p>
      <w:pPr>
        <w:spacing w:after="120" w:line="276"/>
        <w:jc w:val="both"/>
      </w:pPr>
      <w:r>
        <w:t xml:space="preserve">Modifications : toute modification du Contrat fait l'objet d'un avenant écrit et signé des deux Parties.</w:t>
      </w:r>
    </w:p>
    <w:p>
      <w:pPr>
        <w:spacing w:after="120" w:line="276"/>
        <w:jc w:val="both"/>
      </w:pPr>
      <w:r>
        <w:t xml:space="preserve">Non-renonciation : le fait pour une Partie de ne pas se prévaloir d'un manquement de l'autre ne vaut pas renonciation à s'en prévaloir ultérieurement.</w:t>
      </w:r>
    </w:p>
    <w:p>
      <w:pPr>
        <w:spacing w:after="120" w:line="276"/>
        <w:jc w:val="both"/>
      </w:pPr>
      <w:r>
        <w:t xml:space="preserve">Divisibilité : si une stipulation du Contrat est jugée nulle ou inapplicable, les autres stipulations conservent leur plein effet et les Parties négocient de bonne foi une stipulation de remplacement d'effet équivalent.</w:t>
      </w:r>
    </w:p>
    <w:p>
      <w:pPr>
        <w:spacing w:after="120" w:line="276"/>
        <w:jc w:val="both"/>
      </w:pPr>
      <w:r>
        <w:t xml:space="preserve">Notifications : toute notification au titre du Contrat est valablement faite aux adresses figurant en tête des présentes, par lettre recommandée avec accusé de réception ou par tout autre moyen écrit convenu entre les Parties.</w:t>
      </w:r>
    </w:p>
    <w:p>
      <w:pPr>
        <w:pStyle w:val="Heading1"/>
        <w:spacing w:after="120" w:before="280"/>
      </w:pPr>
      <w:r>
        <w:rPr>
          <w:b/>
          <w:bCs/>
          <w:color w:val="0D1B2E"/>
          <w:sz w:val="24"/>
          <w:szCs w:val="24"/>
        </w:rPr>
        <w:t xml:space="preserve">Article 16. Droit applicable et règlement des différends</w:t>
      </w:r>
    </w:p>
    <w:p>
      <w:pPr>
        <w:spacing w:after="120" w:line="276"/>
        <w:jc w:val="both"/>
      </w:pPr>
      <w:r>
        <w:t xml:space="preserve">Le Contrat est régi par le droit français.</w:t>
      </w:r>
    </w:p>
    <w:p>
      <w:pPr>
        <w:spacing w:after="120" w:line="276"/>
        <w:jc w:val="both"/>
      </w:pPr>
      <w:r>
        <w:t xml:space="preserve">En cas de différend relatif à la formation, à l'exécution ou à l'interprétation du Contrat, les Parties s'engagent, avant toute action judiciaire, à rechercher une solution amiable, le cas échéant en recourant à un médiateur désigné d'un commun accord, pendant une durée de [trente (30)] jours à compter de la première notification écrite du différend.</w:t>
      </w:r>
    </w:p>
    <w:p>
      <w:pPr>
        <w:spacing w:after="120" w:line="276"/>
        <w:jc w:val="both"/>
      </w:pPr>
      <w:r>
        <w:t xml:space="preserve">À défaut d'accord amiable dans ce délai, tout litige relève de la compétence exclusive du Tribunal [de commerce / judiciaire] de [ville].</w:t>
      </w:r>
    </w:p>
    <w:p>
      <w:pPr>
        <w:spacing w:after="120" w:line="276"/>
        <w:jc w:val="both"/>
      </w:pPr>
      <w:r>
        <w:t xml:space="preserve">Cette attribution de compétence est convenue entre commerçants. Conformément à l'article 48 du Code de procédure civile, elle est spécifiée de façon très apparente et ne produit effet qu'entre des parties ayant toutes contracté en qualité de commerçant.</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le Client : [nom, qualité, signature précédée de la mention « Lu et approuvé »]</w:t>
      </w:r>
    </w:p>
    <w:p>
      <w:pPr>
        <w:spacing w:after="120" w:line="276"/>
        <w:jc w:val="both"/>
      </w:pPr>
      <w:r>
        <w:t xml:space="preserve">Pour le Prestataire : [nom,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CONTRAT-CADRE DE SERVICES</dc:title>
  <dc:creator>Pactolane</dc:creator>
  <dc:description>Modele de contrat Pactolane, a adapter.</dc:description>
  <cp:lastModifiedBy>Un-named</cp:lastModifiedBy>
  <cp:revision>1</cp:revision>
  <dcterms:created xsi:type="dcterms:W3CDTF">2026-07-18T12:42:55.580Z</dcterms:created>
  <dcterms:modified xsi:type="dcterms:W3CDTF">2026-07-18T12:42:55.580Z</dcterms:modified>
</cp:coreProperties>
</file>

<file path=docProps/custom.xml><?xml version="1.0" encoding="utf-8"?>
<Properties xmlns="http://schemas.openxmlformats.org/officeDocument/2006/custom-properties" xmlns:vt="http://schemas.openxmlformats.org/officeDocument/2006/docPropsVTypes"/>
</file>