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jc w:val="center"/>
      </w:pPr>
      <w:r>
        <w:rPr>
          <w:b/>
          <w:bCs/>
          <w:color w:val="0D1B2E"/>
          <w:sz w:val="30"/>
          <w:szCs w:val="30"/>
        </w:rPr>
        <w:t xml:space="preserve">CONTRAT DE NETTOYAGE ET D'ENTRETIEN DE LOCAUX</w:t>
      </w:r>
    </w:p>
    <w:p>
      <w:pPr>
        <w:pBdr>
          <w:bottom w:val="single" w:color="0D1B2E" w:sz="8" w:space="1"/>
        </w:pBdr>
        <w:spacing w:after="280"/>
      </w:pPr>
    </w:p>
    <w:p>
      <w:pPr>
        <w:spacing w:after="120" w:line="276"/>
        <w:jc w:val="both"/>
      </w:pPr>
      <w:r>
        <w:t xml:space="preserve">ENTRE LES SOUSSIGNES :</w:t>
      </w:r>
    </w:p>
    <w:p>
      <w:pPr>
        <w:spacing w:after="120" w:line="276"/>
        <w:jc w:val="both"/>
      </w:pPr>
      <w:r>
        <w:t xml:space="preserve">La société [Dénomination sociale], [forme sociale] au capital de [montant] euros, immatriculée au Registre du commerce et des sociétés de [ville] sous le numéro [numéro SIREN], dont le siège social est situé [adresse complète], représentée par [Nom et prénom], agissant en qualité de [fonction], dûment habilité(e) aux fins des présentes,</w:t>
      </w:r>
    </w:p>
    <w:p>
      <w:pPr>
        <w:spacing w:after="120" w:line="276"/>
        <w:jc w:val="both"/>
      </w:pPr>
      <w:r>
        <w:t xml:space="preserve">Ci-après dénommée « le Client »,</w:t>
      </w:r>
    </w:p>
    <w:p>
      <w:pPr>
        <w:spacing w:after="120" w:line="276"/>
        <w:jc w:val="both"/>
      </w:pPr>
      <w:r>
        <w:t xml:space="preserve">D'une part,</w:t>
      </w:r>
    </w:p>
    <w:p>
      <w:pPr>
        <w:spacing w:after="120" w:line="276"/>
        <w:jc w:val="both"/>
      </w:pPr>
      <w:r>
        <w:t xml:space="preserve">ET :</w:t>
      </w:r>
    </w:p>
    <w:p>
      <w:pPr>
        <w:spacing w:after="120" w:line="276"/>
        <w:jc w:val="both"/>
      </w:pPr>
      <w:r>
        <w:t xml:space="preserve">La société [Dénomination sociale], [forme sociale] au capital de [montant] euros, immatriculée au Registre du commerce et des sociétés de [ville] sous le numéro [numéro SIREN], dont le siège social est situé [adresse complète], représentée par [Nom et prénom], agissant en qualité de [fonction], dûment habilité(e) aux fins des présentes,</w:t>
      </w:r>
    </w:p>
    <w:p>
      <w:pPr>
        <w:spacing w:after="120" w:line="276"/>
        <w:jc w:val="both"/>
      </w:pPr>
      <w:r>
        <w:t xml:space="preserve">Ci-après dénommée « le Prestataire »,</w:t>
      </w:r>
    </w:p>
    <w:p>
      <w:pPr>
        <w:spacing w:after="120" w:line="276"/>
        <w:jc w:val="both"/>
      </w:pPr>
      <w:r>
        <w:t xml:space="preserve">D'autre part,</w:t>
      </w:r>
    </w:p>
    <w:p>
      <w:pPr>
        <w:spacing w:after="120" w:line="276"/>
        <w:jc w:val="both"/>
      </w:pPr>
      <w:r>
        <w:t xml:space="preserve">Ci-après désignées ensemble « les Parties » et individuellement « une Partie ».</w:t>
      </w:r>
    </w:p>
    <w:p>
      <w:pPr>
        <w:spacing w:after="120" w:line="276"/>
        <w:jc w:val="both"/>
      </w:pPr>
      <w:r>
        <w:t xml:space="preserve">IL A ETE PREALABLEMENT EXPOSE CE QUI SUIT :</w:t>
      </w:r>
    </w:p>
    <w:p>
      <w:pPr>
        <w:spacing w:after="120" w:line="276"/>
        <w:jc w:val="both"/>
      </w:pPr>
      <w:r>
        <w:t xml:space="preserve">Le Client exploite des locaux à usage [de bureaux, d'atelier, commercial, autre : préciser] situés [adresse des locaux] et souhaite en confier l'entretien et le nettoyage réguliers à un prestataire spécialisé. Le Prestataire exerce une activité professionnelle de propreté et de services associés et dispose des moyens humains, matériels et techniques nécessaires à l'exécution de cette prestation. Les Parties se sont rapprochées et ont arrêté les conditions de leur collaboration dans les termes qui suivent.</w:t>
      </w:r>
    </w:p>
    <w:p>
      <w:pPr>
        <w:spacing w:after="120" w:line="276"/>
        <w:jc w:val="both"/>
      </w:pPr>
      <w:r>
        <w:t xml:space="preserve">CECI EXPOSE, IL A ETE CONVENU CE QUI SUIT :</w:t>
      </w:r>
    </w:p>
    <w:p>
      <w:pPr>
        <w:pStyle w:val="Heading1"/>
        <w:spacing w:after="120" w:before="280"/>
      </w:pPr>
      <w:r>
        <w:rPr>
          <w:b/>
          <w:bCs/>
          <w:color w:val="0D1B2E"/>
          <w:sz w:val="24"/>
          <w:szCs w:val="24"/>
        </w:rPr>
        <w:t xml:space="preserve">Article 1. Objet et périmètre de la prestation</w:t>
      </w:r>
    </w:p>
    <w:p>
      <w:pPr>
        <w:spacing w:after="120" w:line="276"/>
        <w:jc w:val="both"/>
      </w:pPr>
      <w:r>
        <w:t xml:space="preserve">Le présent contrat a pour objet de définir les conditions dans lesquelles le Prestataire assure, pour le compte du Client, le nettoyage et l'entretien courant des locaux désignés ci-après.</w:t>
      </w:r>
    </w:p>
    <w:p>
      <w:pPr>
        <w:spacing w:after="120" w:line="276"/>
        <w:jc w:val="both"/>
      </w:pPr>
      <w:r>
        <w:t xml:space="preserve">Les locaux concernés sont situés [adresse complète des locaux], et se composent de [description des locaux : bureaux, sanitaires, parties communes, ateliers, surfaces vitrées, etc.], pour une surface totale d'environ [X] mètres carrés.</w:t>
      </w:r>
    </w:p>
    <w:p>
      <w:pPr>
        <w:spacing w:after="120" w:line="276"/>
        <w:jc w:val="both"/>
      </w:pPr>
      <w:r>
        <w:t xml:space="preserve">La nature, la consistance, les zones et les fréquences des prestations sont détaillées dans le cahier des charges figurant en Annexe 1, qui fait partie intégrante du présent contrat.</w:t>
      </w:r>
    </w:p>
    <w:p>
      <w:pPr>
        <w:spacing w:after="120" w:line="276"/>
        <w:jc w:val="both"/>
      </w:pPr>
      <w:r>
        <w:t xml:space="preserve">Toute prestation non expressément prévue au cahier des charges est réputée exclue du forfait et fait l'objet, le cas échéant, d'un devis distinct accepté préalablement par le Client.</w:t>
      </w:r>
    </w:p>
    <w:p>
      <w:pPr>
        <w:pStyle w:val="Heading1"/>
        <w:spacing w:after="120" w:before="280"/>
      </w:pPr>
      <w:r>
        <w:rPr>
          <w:b/>
          <w:bCs/>
          <w:color w:val="0D1B2E"/>
          <w:sz w:val="24"/>
          <w:szCs w:val="24"/>
        </w:rPr>
        <w:t xml:space="preserve">Article 2. Cahier des charges et fréquences d'intervention</w:t>
      </w:r>
    </w:p>
    <w:p>
      <w:pPr>
        <w:spacing w:after="120" w:line="276"/>
        <w:jc w:val="both"/>
      </w:pPr>
      <w:r>
        <w:t xml:space="preserve">Le cahier des charges annexé décrit, pour chaque prestation, la zone concernée, la nature des opérations, leur périodicité et les créneaux horaires d'intervention.</w:t>
      </w:r>
    </w:p>
    <w:p>
      <w:pPr>
        <w:spacing w:after="120" w:line="276"/>
        <w:jc w:val="both"/>
      </w:pPr>
      <w:r>
        <w:t xml:space="preserve">Les prestations sont réparties entre l'entretien courant, réalisé selon les fréquences convenues, et les prestations exceptionnelles ou périodiques telles que le décapage des sols, le nettoyage des surfaces vitrées en hauteur, la désinfection approfondie ou la remise en état, expressément identifiées comme telles.</w:t>
      </w:r>
    </w:p>
    <w:p>
      <w:pPr>
        <w:spacing w:after="120" w:line="276"/>
        <w:jc w:val="both"/>
      </w:pPr>
      <w:r>
        <w:t xml:space="preserve">Les interventions sont réalisées aux jours et heures suivants : [préciser les jours et plages horaires]. Toute modification durable des fréquences ou des créneaux fait l'objet d'un avenant écrit.</w:t>
      </w:r>
    </w:p>
    <w:p>
      <w:pPr>
        <w:spacing w:after="120" w:line="276"/>
        <w:jc w:val="both"/>
      </w:pPr>
      <w:r>
        <w:t xml:space="preserve">Le Prestataire fournit les produits, consommables et matériels nécessaires à l'exécution de la prestation, sauf stipulation contraire au cahier des charges. Les consommables sanitaires (savon, papier, essuie-mains) sont [à la charge du Prestataire / à la charge du Client : préciser].</w:t>
      </w:r>
    </w:p>
    <w:p>
      <w:pPr>
        <w:pStyle w:val="Heading1"/>
        <w:spacing w:after="120" w:before="280"/>
      </w:pPr>
      <w:r>
        <w:rPr>
          <w:b/>
          <w:bCs/>
          <w:color w:val="0D1B2E"/>
          <w:sz w:val="24"/>
          <w:szCs w:val="24"/>
        </w:rPr>
        <w:t xml:space="preserve">Article 3. Nature de l'obligation et contrôle qualité</w:t>
      </w:r>
    </w:p>
    <w:p>
      <w:pPr>
        <w:spacing w:after="120" w:line="276"/>
        <w:jc w:val="both"/>
      </w:pPr>
      <w:r>
        <w:t xml:space="preserve">Le Prestataire est tenu d'une obligation de moyens pour l'exécution de l'entretien courant : il s'engage à mettre en œuvre la diligence, le soin et les moyens propres à un professionnel de la propreté.</w:t>
      </w:r>
    </w:p>
    <w:p>
      <w:pPr>
        <w:spacing w:after="120" w:line="276"/>
        <w:jc w:val="both"/>
      </w:pPr>
      <w:r>
        <w:t xml:space="preserve">Pour les niveaux de propreté mesurables expressément définis au cahier des charges, le Prestataire est tenu d'une obligation de résultat sur les points concernés.</w:t>
      </w:r>
    </w:p>
    <w:p>
      <w:pPr>
        <w:spacing w:after="120" w:line="276"/>
        <w:jc w:val="both"/>
      </w:pPr>
      <w:r>
        <w:t xml:space="preserve">Les Parties peuvent organiser des visites de contrôle qualité, contradictoires ou non, selon une périodicité de [préciser]. Les constats sont consignés dans un rapport communiqué au Prestataire.</w:t>
      </w:r>
    </w:p>
    <w:p>
      <w:pPr>
        <w:spacing w:after="120" w:line="276"/>
        <w:jc w:val="both"/>
      </w:pPr>
      <w:r>
        <w:t xml:space="preserve">En cas de non-conformité constatée, le Prestataire dispose d'un délai de [X] heures ouvrées à compter de sa notification pour procéder à la reprise de la prestation, sans facturation supplémentaire.</w:t>
      </w:r>
    </w:p>
    <w:p>
      <w:pPr>
        <w:spacing w:after="120" w:line="276"/>
        <w:jc w:val="both"/>
      </w:pPr>
      <w:r>
        <w:t xml:space="preserve">La responsabilité contractuelle du Prestataire s'apprécie conformément à l'article 1231-1 du Code civil.</w:t>
      </w:r>
    </w:p>
    <w:p>
      <w:pPr>
        <w:pStyle w:val="Heading1"/>
        <w:spacing w:after="120" w:before="280"/>
      </w:pPr>
      <w:r>
        <w:rPr>
          <w:b/>
          <w:bCs/>
          <w:color w:val="0D1B2E"/>
          <w:sz w:val="24"/>
          <w:szCs w:val="24"/>
        </w:rPr>
        <w:t xml:space="preserve">Article 4. Autonomie du Prestataire et personnel</w:t>
      </w:r>
    </w:p>
    <w:p>
      <w:pPr>
        <w:spacing w:after="120" w:line="276"/>
        <w:jc w:val="both"/>
      </w:pPr>
      <w:r>
        <w:t xml:space="preserve">Le Prestataire exécute la prestation en toute indépendance. Il recrute, organise, encadre, dirige et contrôle librement le personnel affecté à l'exécution du contrat, qui demeure placé sous sa seule autorité hiérarchique et disciplinaire.</w:t>
      </w:r>
    </w:p>
    <w:p>
      <w:pPr>
        <w:spacing w:after="120" w:line="276"/>
        <w:jc w:val="both"/>
      </w:pPr>
      <w:r>
        <w:t xml:space="preserve">Aucun lien de subordination n'existe entre le Client et le personnel du Prestataire. Le Client s'abstient de donner des directives directes aux agents, de les intégrer à ses plannings internes ou de les traiter comme ses propres salariés.</w:t>
      </w:r>
    </w:p>
    <w:p>
      <w:pPr>
        <w:spacing w:after="120" w:line="276"/>
        <w:jc w:val="both"/>
      </w:pPr>
      <w:r>
        <w:t xml:space="preserve">Le Prestataire assure l'encadrement effectif de ses équipes sur site et désigne un responsable, interlocuteur du Client, joignable aux coordonnées suivantes : [nom et coordonnées].</w:t>
      </w:r>
    </w:p>
    <w:p>
      <w:pPr>
        <w:spacing w:after="120" w:line="276"/>
        <w:jc w:val="both"/>
      </w:pPr>
      <w:r>
        <w:t xml:space="preserve">Le Prestataire garantit être en règle au regard de ses obligations sociales et fiscales, notamment celles relatives à la déclaration et à l'emploi de ses salariés. Il remet au Client, à la signature puis semestriellement, les attestations prévues aux articles L. 8222-1 et suivants du Code du travail.</w:t>
      </w:r>
    </w:p>
    <w:p>
      <w:pPr>
        <w:pStyle w:val="Heading1"/>
        <w:spacing w:after="120" w:before="280"/>
      </w:pPr>
      <w:r>
        <w:rPr>
          <w:b/>
          <w:bCs/>
          <w:color w:val="0D1B2E"/>
          <w:sz w:val="24"/>
          <w:szCs w:val="24"/>
        </w:rPr>
        <w:t xml:space="preserve">Article 5. Prix, révision et facturation</w:t>
      </w:r>
    </w:p>
    <w:p>
      <w:pPr>
        <w:spacing w:after="120" w:line="276"/>
        <w:jc w:val="both"/>
      </w:pPr>
      <w:r>
        <w:t xml:space="preserve">En contrepartie de l'exécution des prestations d'entretien courant, le Client verse au Prestataire un prix forfaitaire de [montant] euros hors taxes par [mois / période : préciser], soit [montant] euros toutes taxes comprises.</w:t>
      </w:r>
    </w:p>
    <w:p>
      <w:pPr>
        <w:spacing w:after="120" w:line="276"/>
        <w:jc w:val="both"/>
      </w:pPr>
      <w:r>
        <w:t xml:space="preserve">Les prestations exceptionnelles ou périodiques sont facturées en sus, sur la base d'un devis préalablement accepté par le Client.</w:t>
      </w:r>
    </w:p>
    <w:p>
      <w:pPr>
        <w:spacing w:after="120" w:line="276"/>
        <w:jc w:val="both"/>
      </w:pPr>
      <w:r>
        <w:t xml:space="preserve">Le prix est révisé annuellement, à la date anniversaire du contrat, selon la formule d'indexation suivante : [indiquer l'indice de référence, par exemple un indice représentatif de l'évolution des coûts salariaux du secteur de la propreté] et la formule de calcul retenue. La révision s'applique de plein droit, le Prestataire en informant le Client par écrit.</w:t>
      </w:r>
    </w:p>
    <w:p>
      <w:pPr>
        <w:spacing w:after="120" w:line="276"/>
        <w:jc w:val="both"/>
      </w:pPr>
      <w:r>
        <w:t xml:space="preserve">Les factures sont émises [mensuellement / selon la périodicité convenue] et payables dans un délai de [X] jours à compter de leur date d'émission, sans que ce délai puisse excéder le plafond fixé par l'article L. 441-10 du Code de commerce.</w:t>
      </w:r>
    </w:p>
    <w:p>
      <w:pPr>
        <w:spacing w:after="120" w:line="276"/>
        <w:jc w:val="both"/>
      </w:pPr>
      <w:r>
        <w:t xml:space="preserve">Tout retard de paiement entraîne de plein droit, sans mise en demeure préalable, l'application de pénalités de retard calculées au taux de [taux convenu, au moins égal au taux minimal légal] à compter du jour suivant la date d'échéance, ainsi que l'indemnité forfaitaire pour frais de recouvrement prévue aux articles L. 441-10 et D. 441-5 du Code de commerce, dont le montant est de [montant en vigueur] euros par facture.</w:t>
      </w:r>
    </w:p>
    <w:p>
      <w:pPr>
        <w:pStyle w:val="Heading1"/>
        <w:spacing w:after="120" w:before="280"/>
      </w:pPr>
      <w:r>
        <w:rPr>
          <w:b/>
          <w:bCs/>
          <w:color w:val="0D1B2E"/>
          <w:sz w:val="24"/>
          <w:szCs w:val="24"/>
        </w:rPr>
        <w:t xml:space="preserve">Article 6. Durée et reconduction</w:t>
      </w:r>
    </w:p>
    <w:p>
      <w:pPr>
        <w:spacing w:after="120" w:line="276"/>
        <w:jc w:val="both"/>
      </w:pPr>
      <w:r>
        <w:t xml:space="preserve">Le présent contrat prend effet le [date] pour une durée initiale de [X] [mois / années].</w:t>
      </w:r>
    </w:p>
    <w:p>
      <w:pPr>
        <w:spacing w:after="120" w:line="276"/>
        <w:jc w:val="both"/>
      </w:pPr>
      <w:r>
        <w:t xml:space="preserve">A l'issue de la durée initiale, le contrat se renouvelle par tacite reconduction pour des périodes successives de [durée], sauf dénonciation par l'une des Parties.</w:t>
      </w:r>
    </w:p>
    <w:p>
      <w:pPr>
        <w:spacing w:after="120" w:line="276"/>
        <w:jc w:val="both"/>
      </w:pPr>
      <w:r>
        <w:t xml:space="preserve">La dénonciation est notifiée à l'autre Partie par lettre recommandée avec accusé de réception, en respectant un préavis de [X] mois avant l'échéance de la période en cours.</w:t>
      </w:r>
    </w:p>
    <w:p>
      <w:pPr>
        <w:spacing w:after="120" w:line="276"/>
        <w:jc w:val="both"/>
      </w:pPr>
      <w:r>
        <w:t xml:space="preserve">Le Prestataire informe le Client de la faculté de ne pas reconduire le contrat dans les délais prévus par les dispositions applicables.</w:t>
      </w:r>
    </w:p>
    <w:p>
      <w:pPr>
        <w:pStyle w:val="Heading1"/>
        <w:spacing w:after="120" w:before="280"/>
      </w:pPr>
      <w:r>
        <w:rPr>
          <w:b/>
          <w:bCs/>
          <w:color w:val="0D1B2E"/>
          <w:sz w:val="24"/>
          <w:szCs w:val="24"/>
        </w:rPr>
        <w:t xml:space="preserve">Article 7. Sous-traitance</w:t>
      </w:r>
    </w:p>
    <w:p>
      <w:pPr>
        <w:spacing w:after="120" w:line="276"/>
        <w:jc w:val="both"/>
      </w:pPr>
      <w:r>
        <w:t xml:space="preserve">Le Prestataire ne peut confier tout ou partie de l'exécution des prestations à un sous-traitant qu'avec l'accord écrit et préalable du Client, dans le respect de la loi n° 75-1334 du 31 décembre 1975 relative à la sous-traitance.</w:t>
      </w:r>
    </w:p>
    <w:p>
      <w:pPr>
        <w:spacing w:after="120" w:line="276"/>
        <w:jc w:val="both"/>
      </w:pPr>
      <w:r>
        <w:t xml:space="preserve">Le Client se réserve le droit d'agréer le sous-traitant proposé et les conditions de paiement de celui-ci. A défaut d'agrément, le recours à la sous-traitance est prohibé.</w:t>
      </w:r>
    </w:p>
    <w:p>
      <w:pPr>
        <w:spacing w:after="120" w:line="276"/>
        <w:jc w:val="both"/>
      </w:pPr>
      <w:r>
        <w:t xml:space="preserve">Le Prestataire demeure seul responsable, à l'égard du Client, de la bonne exécution de l'intégralité des prestations, y compris de celles confiées à un sous-traitant.</w:t>
      </w:r>
    </w:p>
    <w:p>
      <w:pPr>
        <w:spacing w:after="120" w:line="276"/>
        <w:jc w:val="both"/>
      </w:pPr>
      <w:r>
        <w:t xml:space="preserve">Le Prestataire s'assure que le sous-traitant satisfait à ses obligations sociales, fiscales et d'assurance dans les mêmes conditions que celles qui lui sont imposées au titre du présent contrat.</w:t>
      </w:r>
    </w:p>
    <w:p>
      <w:pPr>
        <w:pStyle w:val="Heading1"/>
        <w:spacing w:after="120" w:before="280"/>
      </w:pPr>
      <w:r>
        <w:rPr>
          <w:b/>
          <w:bCs/>
          <w:color w:val="0D1B2E"/>
          <w:sz w:val="24"/>
          <w:szCs w:val="24"/>
        </w:rPr>
        <w:t xml:space="preserve">Article 8. Assurances</w:t>
      </w:r>
    </w:p>
    <w:p>
      <w:pPr>
        <w:spacing w:after="120" w:line="276"/>
        <w:jc w:val="both"/>
      </w:pPr>
      <w:r>
        <w:t xml:space="preserve">Le Prestataire déclare être titulaire d'une police d'assurance de responsabilité civile professionnelle et d'exploitation couvrant les conséquences pécuniaires des dommages corporels, matériels et immatériels causés au Client, à ses biens, à ses locaux ou à des tiers à l'occasion de l'exécution du contrat.</w:t>
      </w:r>
    </w:p>
    <w:p>
      <w:pPr>
        <w:spacing w:after="120" w:line="276"/>
        <w:jc w:val="both"/>
      </w:pPr>
      <w:r>
        <w:t xml:space="preserve">Le Prestataire remet au Client, préalablement au démarrage de la prestation puis à chaque échéance annuelle, une attestation d'assurance en cours de validité précisant la nature et le montant des garanties.</w:t>
      </w:r>
    </w:p>
    <w:p>
      <w:pPr>
        <w:spacing w:after="120" w:line="276"/>
        <w:jc w:val="both"/>
      </w:pPr>
      <w:r>
        <w:t xml:space="preserve">La remise de cette attestation constitue une condition du commencement de la prestation. Le Prestataire s'engage à maintenir ces garanties pendant toute la durée du contrat et à informer le Client de toute modification ou résiliation.</w:t>
      </w:r>
    </w:p>
    <w:p>
      <w:pPr>
        <w:pStyle w:val="Heading1"/>
        <w:spacing w:after="120" w:before="280"/>
      </w:pPr>
      <w:r>
        <w:rPr>
          <w:b/>
          <w:bCs/>
          <w:color w:val="0D1B2E"/>
          <w:sz w:val="24"/>
          <w:szCs w:val="24"/>
        </w:rPr>
        <w:t xml:space="preserve">Article 9. Responsabilité et pénalités</w:t>
      </w:r>
    </w:p>
    <w:p>
      <w:pPr>
        <w:spacing w:after="120" w:line="276"/>
        <w:jc w:val="both"/>
      </w:pPr>
      <w:r>
        <w:t xml:space="preserve">Le Prestataire répond des dommages causés aux locaux, aux installations et aux biens du Client résultant d'une faute, d'une négligence ou d'une inexécution de ses obligations dans le cadre de la prestation.</w:t>
      </w:r>
    </w:p>
    <w:p>
      <w:pPr>
        <w:spacing w:after="120" w:line="276"/>
        <w:jc w:val="both"/>
      </w:pPr>
      <w:r>
        <w:t xml:space="preserve">En cas de manquement du Prestataire à ses obligations, notamment en cas de non-conformités répétées dûment constatées et non reprises dans le délai imparti, une pénalité forfaitaire de [montant] euros par manquement est due, dans les conditions de l'article 1231-5 du Code civil.</w:t>
      </w:r>
    </w:p>
    <w:p>
      <w:pPr>
        <w:spacing w:after="120" w:line="276"/>
        <w:jc w:val="both"/>
      </w:pPr>
      <w:r>
        <w:t xml:space="preserve">L'application de la pénalité ne prive pas le Client de la faculté de demander la réparation intégrale de son préjudice ni de mettre en œuvre la résiliation du contrat dans les conditions de l'article 12.</w:t>
      </w:r>
    </w:p>
    <w:p>
      <w:pPr>
        <w:spacing w:after="120" w:line="276"/>
        <w:jc w:val="both"/>
      </w:pPr>
      <w:r>
        <w:t xml:space="preserve">Les Parties conviennent que le montant total de la responsabilité du Prestataire au titre d'une même année contractuelle est limité à [montant / plafond convenu], sauf faute lourde, dol ou dommage corporel.</w:t>
      </w:r>
    </w:p>
    <w:p>
      <w:pPr>
        <w:pStyle w:val="Heading1"/>
        <w:spacing w:after="120" w:before="280"/>
      </w:pPr>
      <w:r>
        <w:rPr>
          <w:b/>
          <w:bCs/>
          <w:color w:val="0D1B2E"/>
          <w:sz w:val="24"/>
          <w:szCs w:val="24"/>
        </w:rPr>
        <w:t xml:space="preserve">Article 10. Hygiène, sécurité et accès aux locaux</w:t>
      </w:r>
    </w:p>
    <w:p>
      <w:pPr>
        <w:spacing w:after="120" w:line="276"/>
        <w:jc w:val="both"/>
      </w:pPr>
      <w:r>
        <w:t xml:space="preserve">Le Client met à disposition du Prestataire les moyens d'accès aux locaux nécessaires à l'exécution de la prestation. Les clés, badges ou codes remis font l'objet d'un état signé et sont restitués à l'expiration du contrat.</w:t>
      </w:r>
    </w:p>
    <w:p>
      <w:pPr>
        <w:spacing w:after="120" w:line="276"/>
        <w:jc w:val="both"/>
      </w:pPr>
      <w:r>
        <w:t xml:space="preserve">Le Prestataire et son personnel respectent le règlement intérieur, les consignes de sécurité et les règles d'hygiène en vigueur sur le site, dont le Client leur donne connaissance.</w:t>
      </w:r>
    </w:p>
    <w:p>
      <w:pPr>
        <w:spacing w:after="120" w:line="276"/>
        <w:jc w:val="both"/>
      </w:pPr>
      <w:r>
        <w:t xml:space="preserve">Lorsque la nature des risques du site le justifie, un plan de prévention est établi conjointement et annexé au présent contrat, conformément aux dispositions du Code du travail relatives aux interventions d'entreprises extérieures.</w:t>
      </w:r>
    </w:p>
    <w:p>
      <w:pPr>
        <w:spacing w:after="120" w:line="276"/>
        <w:jc w:val="both"/>
      </w:pPr>
      <w:r>
        <w:t xml:space="preserve">Le Prestataire fournit à son personnel les équipements de protection individuelle requis et veille au respect des règles de sécurité applicables aux produits et matériels utilisés.</w:t>
      </w:r>
    </w:p>
    <w:p>
      <w:pPr>
        <w:pStyle w:val="Heading1"/>
        <w:spacing w:after="120" w:before="280"/>
      </w:pPr>
      <w:r>
        <w:rPr>
          <w:b/>
          <w:bCs/>
          <w:color w:val="0D1B2E"/>
          <w:sz w:val="24"/>
          <w:szCs w:val="24"/>
        </w:rPr>
        <w:t xml:space="preserve">Article 11. Reprise du personnel</w:t>
      </w:r>
    </w:p>
    <w:p>
      <w:pPr>
        <w:spacing w:after="120" w:line="276"/>
        <w:jc w:val="both"/>
      </w:pPr>
      <w:r>
        <w:t xml:space="preserve">Les Parties reconnaissent que la prestation relève du champ de la convention collective nationale des entreprises de propreté et services associés.</w:t>
      </w:r>
    </w:p>
    <w:p>
      <w:pPr>
        <w:spacing w:after="120" w:line="276"/>
        <w:jc w:val="both"/>
      </w:pPr>
      <w:r>
        <w:t xml:space="preserve">En cas de changement de prestataire à l'échéance ou à la résiliation du contrat, chaque Partie s'engage à respecter les dispositions conventionnelles applicables relatives à la garantie d'emploi et à la reprise du personnel affecté au marché.</w:t>
      </w:r>
    </w:p>
    <w:p>
      <w:pPr>
        <w:spacing w:after="120" w:line="276"/>
        <w:jc w:val="both"/>
      </w:pPr>
      <w:r>
        <w:t xml:space="preserve">Le Prestataire sortant transmet à l'entreprise entrante, dans les délais et selon les modalités prévus par la convention collective, les informations sociales nécessaires à l'identification des salariés susceptibles d'être repris et à l'appréciation de leurs droits.</w:t>
      </w:r>
    </w:p>
    <w:p>
      <w:pPr>
        <w:spacing w:after="120" w:line="276"/>
        <w:jc w:val="both"/>
      </w:pPr>
      <w:r>
        <w:t xml:space="preserve">Le Client facilite cette transmission d'informations entre l'entreprise sortante et l'entreprise entrante.</w:t>
      </w:r>
    </w:p>
    <w:p>
      <w:pPr>
        <w:pStyle w:val="Heading1"/>
        <w:spacing w:after="120" w:before="280"/>
      </w:pPr>
      <w:r>
        <w:rPr>
          <w:b/>
          <w:bCs/>
          <w:color w:val="0D1B2E"/>
          <w:sz w:val="24"/>
          <w:szCs w:val="24"/>
        </w:rPr>
        <w:t xml:space="preserve">Article 12. Résiliation</w:t>
      </w:r>
    </w:p>
    <w:p>
      <w:pPr>
        <w:spacing w:after="120" w:line="276"/>
        <w:jc w:val="both"/>
      </w:pPr>
      <w:r>
        <w:t xml:space="preserve">En cas de manquement grave de l'une des Parties à l'une de ses obligations, l'autre Partie peut résilier le contrat de plein droit, après mise en demeure adressée par lettre recommandée avec accusé de réception restée sans effet pendant un délai de [X] jours.</w:t>
      </w:r>
    </w:p>
    <w:p>
      <w:pPr>
        <w:spacing w:after="120" w:line="276"/>
        <w:jc w:val="both"/>
      </w:pPr>
      <w:r>
        <w:t xml:space="preserve">La résiliation prend effet à l'expiration du délai visé à l'alinéa précédent, sans préjudice des dommages et intérêts susceptibles d'être réclamés par la Partie lésée.</w:t>
      </w:r>
    </w:p>
    <w:p>
      <w:pPr>
        <w:spacing w:after="120" w:line="276"/>
        <w:jc w:val="both"/>
      </w:pPr>
      <w:r>
        <w:t xml:space="preserve">En cas de résiliation, le Prestataire restitue sans délai les clés, badges et moyens d'accès remis, ainsi que tout document ou matériel appartenant au Client.</w:t>
      </w:r>
    </w:p>
    <w:p>
      <w:pPr>
        <w:spacing w:after="120" w:line="276"/>
        <w:jc w:val="both"/>
      </w:pPr>
      <w:r>
        <w:t xml:space="preserve">Les prestations régulièrement exécutées jusqu'à la date d'effet de la résiliation demeurent dues et sont réglées dans les conditions de l'article 5.</w:t>
      </w:r>
    </w:p>
    <w:p>
      <w:pPr>
        <w:pStyle w:val="Heading1"/>
        <w:spacing w:after="120" w:before="280"/>
      </w:pPr>
      <w:r>
        <w:rPr>
          <w:b/>
          <w:bCs/>
          <w:color w:val="0D1B2E"/>
          <w:sz w:val="24"/>
          <w:szCs w:val="24"/>
        </w:rPr>
        <w:t xml:space="preserve">Article 13. Force majeure et imprévision</w:t>
      </w:r>
    </w:p>
    <w:p>
      <w:pPr>
        <w:spacing w:after="120" w:line="276"/>
        <w:jc w:val="both"/>
      </w:pPr>
      <w:r>
        <w:t xml:space="preserve">Aucune Partie ne peut être tenue responsable de l'inexécution de ses obligations si celle-ci résulte d'un cas de force majeure au sens de l'article 1218 du Code civil.</w:t>
      </w:r>
    </w:p>
    <w:p>
      <w:pPr>
        <w:spacing w:after="120" w:line="276"/>
        <w:jc w:val="both"/>
      </w:pPr>
      <w:r>
        <w:t xml:space="preserve">La Partie qui invoque la force majeure en informe l'autre sans délai. Les obligations affectées sont suspendues pendant la durée de l'empêchement. Si l'empêchement se prolonge au-delà de [X] jours, chaque Partie peut résilier le contrat par lettre recommandée avec accusé de réception, sans indemnité.</w:t>
      </w:r>
    </w:p>
    <w:p>
      <w:pPr>
        <w:spacing w:after="120" w:line="276"/>
        <w:jc w:val="both"/>
      </w:pPr>
      <w:r>
        <w:t xml:space="preserve">Conformément à l'article 1195 du Code civil, si un changement de circonstances imprévisible lors de la conclusion du contrat, notamment une évolution significative du coût de la main-d'œuvre ou des consommables, rend l'exécution excessivement onéreuse pour l'une des Parties, celle-ci peut demander une renégociation à l'autre Partie.</w:t>
      </w:r>
    </w:p>
    <w:p>
      <w:pPr>
        <w:spacing w:after="120" w:line="276"/>
        <w:jc w:val="both"/>
      </w:pPr>
      <w:r>
        <w:t xml:space="preserve">Pendant la renégociation, les Parties continuent d'exécuter leurs obligations. En cas d'échec de la renégociation, les Parties peuvent convenir de la résolution du contrat ou demander d'un commun accord au juge de procéder à son adaptation.</w:t>
      </w:r>
    </w:p>
    <w:p>
      <w:pPr>
        <w:pStyle w:val="Heading1"/>
        <w:spacing w:after="120" w:before="280"/>
      </w:pPr>
      <w:r>
        <w:rPr>
          <w:b/>
          <w:bCs/>
          <w:color w:val="0D1B2E"/>
          <w:sz w:val="24"/>
          <w:szCs w:val="24"/>
        </w:rPr>
        <w:t xml:space="preserve">Article 14. Confidentialité</w:t>
      </w:r>
    </w:p>
    <w:p>
      <w:pPr>
        <w:spacing w:after="120" w:line="276"/>
        <w:jc w:val="both"/>
      </w:pPr>
      <w:r>
        <w:t xml:space="preserve">Chaque Partie s'engage à conserver confidentielles les informations de toute nature dont elle a connaissance à l'occasion de l'exécution du contrat, notamment celles relatives à l'organisation, aux locaux et à l'activité de l'autre Partie.</w:t>
      </w:r>
    </w:p>
    <w:p>
      <w:pPr>
        <w:spacing w:after="120" w:line="276"/>
        <w:jc w:val="both"/>
      </w:pPr>
      <w:r>
        <w:t xml:space="preserve">Le Prestataire veille au respect de cette obligation par les membres de son personnel intervenant sur site.</w:t>
      </w:r>
    </w:p>
    <w:p>
      <w:pPr>
        <w:spacing w:after="120" w:line="276"/>
        <w:jc w:val="both"/>
      </w:pPr>
      <w:r>
        <w:t xml:space="preserve">Cette obligation subsiste pendant toute la durée du contrat et pendant [X] ans après son expiration, quelle qu'en soit la cause.</w:t>
      </w:r>
    </w:p>
    <w:p>
      <w:pPr>
        <w:pStyle w:val="Heading1"/>
        <w:spacing w:after="120" w:before="280"/>
      </w:pPr>
      <w:r>
        <w:rPr>
          <w:b/>
          <w:bCs/>
          <w:color w:val="0D1B2E"/>
          <w:sz w:val="24"/>
          <w:szCs w:val="24"/>
        </w:rPr>
        <w:t xml:space="preserve">Article 15. Protection des données à caractère personnel</w:t>
      </w:r>
    </w:p>
    <w:p>
      <w:pPr>
        <w:spacing w:after="120" w:line="276"/>
        <w:jc w:val="both"/>
      </w:pPr>
      <w:r>
        <w:t xml:space="preserve">Dans la mesure où l'exécution du contrat conduit au traitement de données à caractère personnel, chaque Partie s'engage à respecter la réglementation applicable, notamment le Règlement (UE) 2016/679 du 27 avril 2016 et la loi n° 78-17 du 6 janvier 1978 modifiée.</w:t>
      </w:r>
    </w:p>
    <w:p>
      <w:pPr>
        <w:spacing w:after="120" w:line="276"/>
        <w:jc w:val="both"/>
      </w:pPr>
      <w:r>
        <w:t xml:space="preserve">Les données échangées entre les Parties dans le cadre de la gestion du contrat sont traitées pour les seules finalités liées à son exécution et conservées pendant la durée nécessaire à celle-ci et aux obligations légales.</w:t>
      </w:r>
    </w:p>
    <w:p>
      <w:pPr>
        <w:spacing w:after="120" w:line="276"/>
        <w:jc w:val="both"/>
      </w:pPr>
      <w:r>
        <w:t xml:space="preserve">Le cas échéant, les Parties concluent un accord spécifique encadrant les traitements réalisés pour le compte de l'autre Partie.</w:t>
      </w:r>
    </w:p>
    <w:p>
      <w:pPr>
        <w:pStyle w:val="Heading1"/>
        <w:spacing w:after="120" w:before="280"/>
      </w:pPr>
      <w:r>
        <w:rPr>
          <w:b/>
          <w:bCs/>
          <w:color w:val="0D1B2E"/>
          <w:sz w:val="24"/>
          <w:szCs w:val="24"/>
        </w:rPr>
        <w:t xml:space="preserve">Article 16. Dispositions générales</w:t>
      </w:r>
    </w:p>
    <w:p>
      <w:pPr>
        <w:spacing w:after="120" w:line="276"/>
        <w:jc w:val="both"/>
      </w:pPr>
      <w:r>
        <w:t xml:space="preserve">Le présent contrat, y compris ses annexes, exprime l'intégralité de l'accord des Parties et remplace tout engagement antérieur portant sur le même objet.</w:t>
      </w:r>
    </w:p>
    <w:p>
      <w:pPr>
        <w:spacing w:after="120" w:line="276"/>
        <w:jc w:val="both"/>
      </w:pPr>
      <w:r>
        <w:t xml:space="preserve">Toute modification du contrat fait l'objet d'un avenant écrit signé des deux Parties.</w:t>
      </w:r>
    </w:p>
    <w:p>
      <w:pPr>
        <w:spacing w:after="120" w:line="276"/>
        <w:jc w:val="both"/>
      </w:pPr>
      <w:r>
        <w:t xml:space="preserve">Si l'une des stipulations du contrat est déclarée nulle ou inapplicable, les autres stipulations conservent leur pleine valeur.</w:t>
      </w:r>
    </w:p>
    <w:p>
      <w:pPr>
        <w:spacing w:after="120" w:line="276"/>
        <w:jc w:val="both"/>
      </w:pPr>
      <w:r>
        <w:t xml:space="preserve">Le fait pour une Partie de ne pas se prévaloir d'un manquement de l'autre ne saurait valoir renonciation à s'en prévaloir ultérieurement.</w:t>
      </w:r>
    </w:p>
    <w:p>
      <w:pPr>
        <w:spacing w:after="120" w:line="276"/>
        <w:jc w:val="both"/>
      </w:pPr>
      <w:r>
        <w:t xml:space="preserve">Les annexes au présent contrat sont les suivantes : Annexe 1, cahier des charges des prestations ; Annexe 2, état des clés, badges et moyens d'accès ; le cas échéant, Annexe 3, plan de prévention.</w:t>
      </w:r>
    </w:p>
    <w:p>
      <w:pPr>
        <w:pStyle w:val="Heading1"/>
        <w:spacing w:after="120" w:before="280"/>
      </w:pPr>
      <w:r>
        <w:rPr>
          <w:b/>
          <w:bCs/>
          <w:color w:val="0D1B2E"/>
          <w:sz w:val="24"/>
          <w:szCs w:val="24"/>
        </w:rPr>
        <w:t xml:space="preserve">Article 17. Droit applicable et règlement des litiges</w:t>
      </w:r>
    </w:p>
    <w:p>
      <w:pPr>
        <w:spacing w:after="120" w:line="276"/>
        <w:jc w:val="both"/>
      </w:pPr>
      <w:r>
        <w:t xml:space="preserve">Le présent contrat est régi par le droit français.</w:t>
      </w:r>
    </w:p>
    <w:p>
      <w:pPr>
        <w:spacing w:after="120" w:line="276"/>
        <w:jc w:val="both"/>
      </w:pPr>
      <w:r>
        <w:t xml:space="preserve">En cas de différend relatif à sa formation, son interprétation, son exécution ou sa rupture, les Parties s'efforcent de rechercher une solution amiable dans un délai de [X] jours à compter de la notification du différend par l'une à l'autre.</w:t>
      </w:r>
    </w:p>
    <w:p>
      <w:pPr>
        <w:spacing w:after="120" w:line="276"/>
        <w:jc w:val="both"/>
      </w:pPr>
      <w:r>
        <w:t xml:space="preserve">A défaut d'accord amiable dans ce délai, le litige est soumis aux tribunaux compétents dans le ressort desquels est situé [le siège social du Client / préciser], y compris en cas de pluralité de défendeurs ou d'appel en garantie.</w:t>
      </w:r>
    </w:p>
    <w:p>
      <w:pPr>
        <w:spacing w:before="400"/>
      </w:pPr>
    </w:p>
    <w:p>
      <w:pPr>
        <w:spacing w:after="120" w:line="276"/>
        <w:jc w:val="both"/>
      </w:pPr>
      <w:r>
        <w:t xml:space="preserve">Fait à [ville], le [date], en deux (2) exemplaires originaux, un pour chaque Partie.</w:t>
      </w:r>
    </w:p>
    <w:p>
      <w:pPr>
        <w:spacing w:after="120" w:line="276"/>
        <w:jc w:val="both"/>
      </w:pPr>
      <w:r>
        <w:t xml:space="preserve">Le Client : [Nom, prénom, qualité du signataire], précédé de la mention « Lu et approuvé » et du cachet de la société : [signature]</w:t>
      </w:r>
    </w:p>
    <w:p>
      <w:pPr>
        <w:spacing w:after="120" w:line="276"/>
        <w:jc w:val="both"/>
      </w:pPr>
      <w:r>
        <w:t xml:space="preserve">Le Prestataire : [Nom, prénom, qualité du signataire], précédé de la mention « Lu et approuvé » et du cachet de la société : [signature]</w:t>
      </w:r>
    </w:p>
    <w:sectPr>
      <w:footerReference w:type="default" r:id="rId7"/>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D1D5DB" w:sz="4" w:space="6"/>
      </w:pBdr>
      <w:jc w:val="center"/>
    </w:pPr>
    <w:r>
      <w:rPr>
        <w:color w:val="6B7280"/>
        <w:sz w:val="15"/>
        <w:szCs w:val="15"/>
      </w:rPr>
      <w:t xml:space="preserve">Modèle Pactolane, à adapter à votre situation. Ne constitue pas un conseil juridique.   </w:t>
    </w:r>
    <w:r>
      <w:rPr>
        <w:color w:val="6B7280"/>
        <w:sz w:val="15"/>
        <w:szCs w:val="15"/>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1A1A1A"/>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DE NETTOYAGE ET D'ENTRETIEN DE LOCAUX</dc:title>
  <dc:creator>Pactolane</dc:creator>
  <dc:description>Modele de contrat Pactolane, a adapter.</dc:description>
  <cp:lastModifiedBy>Un-named</cp:lastModifiedBy>
  <cp:revision>1</cp:revision>
  <dcterms:created xsi:type="dcterms:W3CDTF">2026-07-19T22:13:58.035Z</dcterms:created>
  <dcterms:modified xsi:type="dcterms:W3CDTF">2026-07-19T22:13:58.035Z</dcterms:modified>
</cp:coreProperties>
</file>

<file path=docProps/custom.xml><?xml version="1.0" encoding="utf-8"?>
<Properties xmlns="http://schemas.openxmlformats.org/officeDocument/2006/custom-properties" xmlns:vt="http://schemas.openxmlformats.org/officeDocument/2006/docPropsVTypes"/>
</file>