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SPONSORING (PARRAINAGE)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représentée par [Nom et prénom], agissant en qualité de [fonction] dûment habilité(e) aux fins des présentes,</w:t>
      </w:r>
    </w:p>
    <w:p>
      <w:pPr>
        <w:spacing w:after="120" w:line="276"/>
        <w:jc w:val="both"/>
      </w:pPr>
      <w:r>
        <w:t xml:space="preserve">Ci-après dénommée « le Parraineur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 L'association] [Dénomination], [forme juridique] [au capital de [montant] euros / régie par la loi du 1er juillet 1901], dont le siège est situé [adresse complète], immatriculée [au Registre du commerce et des sociétés de [ville] sous le numéro [numéro SIREN] / au répertoire national des associations sous le numéro [numéro RNA]], représentée par [Nom et prénom], agissant en qualité de [fonction] dûment habilité(e) aux fins des présentes,</w:t>
      </w:r>
    </w:p>
    <w:p>
      <w:pPr>
        <w:spacing w:after="120" w:line="276"/>
        <w:jc w:val="both"/>
      </w:pPr>
      <w:r>
        <w:t xml:space="preserve">Ci-après dénommée « le Parrainé »,</w:t>
      </w:r>
    </w:p>
    <w:p>
      <w:pPr>
        <w:spacing w:after="120" w:line="276"/>
        <w:jc w:val="both"/>
      </w:pPr>
      <w:r>
        <w:t xml:space="preserve">D'autre part,</w:t>
      </w:r>
    </w:p>
    <w:p>
      <w:pPr>
        <w:spacing w:after="120" w:line="276"/>
        <w:jc w:val="both"/>
      </w:pPr>
      <w:r>
        <w:t xml:space="preserve">Le Parraineur et le Parrainé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Parrainé organise, anime ou représente [description de la manifestation, de l'équipe, du sportif ou de la structure soutenue] (ci-après la « Manifestation »), qui se déroule [lieu et périodicité] et bénéficie d'une audience et d'une visibilité auprès de [description du public visé].</w:t>
      </w:r>
    </w:p>
    <w:p>
      <w:pPr>
        <w:spacing w:after="120" w:line="276"/>
        <w:jc w:val="both"/>
      </w:pPr>
      <w:r>
        <w:t xml:space="preserve">Le Parraineur exerce une activité de [description de l'activité] et souhaite associer son nom, sa marque et son image à la Manifestation, dans une logique commerciale et de promotion, en contrepartie d'engagements de visibilité précis et chiffrés consentis par le Parrainé.</w:t>
      </w:r>
    </w:p>
    <w:p>
      <w:pPr>
        <w:spacing w:after="120" w:line="276"/>
        <w:jc w:val="both"/>
      </w:pPr>
      <w:r>
        <w:t xml:space="preserve">Les Parties se sont rapprochées afin de définir les conditions de ce parrainage, dont elles reconnaissent expressément le caractère onéreux et commutatif, à l'exclusion de toute intention libérale et de toute qualification de mécénat.</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 du contrat</w:t>
      </w:r>
    </w:p>
    <w:p>
      <w:pPr>
        <w:spacing w:after="120" w:line="276"/>
        <w:jc w:val="both"/>
      </w:pPr>
      <w:r>
        <w:t xml:space="preserve">Le présent contrat a pour objet de définir les conditions dans lesquelles le Parraineur apporte un soutien au Parrainé, en contrepartie des engagements de visibilité et de communication décrits à l'article 3.</w:t>
      </w:r>
    </w:p>
    <w:p>
      <w:pPr>
        <w:spacing w:after="120" w:line="276"/>
        <w:jc w:val="both"/>
      </w:pPr>
      <w:r>
        <w:t xml:space="preserve">Le soutien est consenti à titre onéreux, en pure considération des contreparties publicitaires et commerciales que le Parrainé s'oblige à fournir. Les Parties reconnaissent que l'opération présente un caractère commutatif, chaque prestation trouvant sa cause dans la prestation de l'autre.</w:t>
      </w:r>
    </w:p>
    <w:p>
      <w:pPr>
        <w:spacing w:after="120" w:line="276"/>
        <w:jc w:val="both"/>
      </w:pPr>
      <w:r>
        <w:t xml:space="preserve">Les Parties conviennent expressément que la présente opération constitue un parrainage au sens de l'article 39-1 7° du Code général des impôts et non une opération de mécénat régie par l'article 238 bis du même code. Aucune stipulation du présent contrat ne saurait être interprétée comme traduisant une intention libérale de l'une ou l'autre des Parties.</w:t>
      </w:r>
    </w:p>
    <w:p>
      <w:pPr>
        <w:pStyle w:val="Heading1"/>
        <w:spacing w:after="120" w:before="280"/>
      </w:pPr>
      <w:r>
        <w:rPr>
          <w:b/>
          <w:bCs/>
          <w:color w:val="0D1B2E"/>
          <w:sz w:val="24"/>
          <w:szCs w:val="24"/>
        </w:rPr>
        <w:t xml:space="preserve">Article 2. Nature et montant du soutien</w:t>
      </w:r>
    </w:p>
    <w:p>
      <w:pPr>
        <w:spacing w:after="120" w:line="276"/>
        <w:jc w:val="both"/>
      </w:pPr>
      <w:r>
        <w:t xml:space="preserve">Le soutien apporté par le Parraineur est de nature : [financier / en nature / mixte].</w:t>
      </w:r>
    </w:p>
    <w:p>
      <w:pPr>
        <w:spacing w:after="120" w:line="276"/>
        <w:jc w:val="both"/>
      </w:pPr>
      <w:r>
        <w:t xml:space="preserve">(a) Soutien financier : le Parraineur verse au Parrainé la somme de [montant] euros hors taxes, soit [montant] euros toutes taxes comprises après application de la taxe sur la valeur ajoutée au taux de 20 %.</w:t>
      </w:r>
    </w:p>
    <w:p>
      <w:pPr>
        <w:spacing w:after="120" w:line="276"/>
        <w:jc w:val="both"/>
      </w:pPr>
      <w:r>
        <w:t xml:space="preserve">(b) Soutien en nature : le Parraineur met à disposition du Parrainé [description précise des biens, équipements ou prestations fournis], dont la valeur est contractuellement évaluée à [montant] euros hors taxes. Cette valorisation sert de base à la facturation croisée entre les Parties.</w:t>
      </w:r>
    </w:p>
    <w:p>
      <w:pPr>
        <w:spacing w:after="120" w:line="276"/>
        <w:jc w:val="both"/>
      </w:pPr>
      <w:r>
        <w:t xml:space="preserve">Le soutien est réglé selon l'échéancier suivant : [préciser les dates et montants de chaque versement], par virement bancaire sur le compte du Parrainé dont les coordonnées figurent en annexe.</w:t>
      </w:r>
    </w:p>
    <w:p>
      <w:pPr>
        <w:spacing w:after="120" w:line="276"/>
        <w:jc w:val="both"/>
      </w:pPr>
      <w:r>
        <w:t xml:space="preserve">Les contreparties fournies par le Parrainé constituent une prestation de services publicitaires soumise à la taxe sur la valeur ajoutée. Le Parrainé émet en conséquence, au titre de chaque échéance, une facture conforme aux dispositions de l'article 289 du Code général des impôts, mentionnant le prix hors taxes, le taux et le montant de la taxe sur la valeur ajoutée applicable.</w:t>
      </w:r>
    </w:p>
    <w:p>
      <w:pPr>
        <w:spacing w:after="120" w:line="276"/>
        <w:jc w:val="both"/>
      </w:pPr>
      <w:r>
        <w:t xml:space="preserve">En cas de soutien en nature, chaque Partie émet une facture correspondant à la valeur des biens, prestations ou contreparties qu'elle fournit à l'autre, la taxe sur la valeur ajoutée étant appliquée de part et d'autre dans les conditions de droit commun.</w:t>
      </w:r>
    </w:p>
    <w:p>
      <w:pPr>
        <w:pStyle w:val="Heading1"/>
        <w:spacing w:after="120" w:before="280"/>
      </w:pPr>
      <w:r>
        <w:rPr>
          <w:b/>
          <w:bCs/>
          <w:color w:val="0D1B2E"/>
          <w:sz w:val="24"/>
          <w:szCs w:val="24"/>
        </w:rPr>
        <w:t xml:space="preserve">Article 3. Contreparties accordées au Parraineur</w:t>
      </w:r>
    </w:p>
    <w:p>
      <w:pPr>
        <w:spacing w:after="120" w:line="276"/>
        <w:jc w:val="both"/>
      </w:pPr>
      <w:r>
        <w:t xml:space="preserve">En contrepartie du soutien défini à l'article 2, le Parrainé s'engage à fournir au Parraineur, pendant toute la durée du contrat, les contreparties de visibilité et de communication suivantes, dont les Parties reconnaissent le caractère proportionné au soutien apporté :</w:t>
      </w:r>
    </w:p>
    <w:p>
      <w:pPr>
        <w:spacing w:after="120" w:line="276"/>
        <w:jc w:val="both"/>
      </w:pPr>
      <w:r>
        <w:t xml:space="preserve">(a) Apposition du logo et de la marque du Parraineur sur les supports suivants : [préciser les supports : maillots, panneaux, affiches, programmes, site internet, réseaux sociaux], aux emplacements et dimensions précisés en annexe.</w:t>
      </w:r>
    </w:p>
    <w:p>
      <w:pPr>
        <w:spacing w:after="120" w:line="276"/>
        <w:jc w:val="both"/>
      </w:pPr>
      <w:r>
        <w:t xml:space="preserve">(b) Panneautage publicitaire sur le lieu de la Manifestation : [nombre] panneaux de dimensions [préciser], installés aux emplacements suivants : [préciser].</w:t>
      </w:r>
    </w:p>
    <w:p>
      <w:pPr>
        <w:spacing w:after="120" w:line="276"/>
        <w:jc w:val="both"/>
      </w:pPr>
      <w:r>
        <w:t xml:space="preserve">(c) Mention du Parraineur en qualité de [partenaire officiel / sponsor principal / fournisseur officiel] sur l'ensemble des communications relatives à la Manifestation.</w:t>
      </w:r>
    </w:p>
    <w:p>
      <w:pPr>
        <w:spacing w:after="120" w:line="276"/>
        <w:jc w:val="both"/>
      </w:pPr>
      <w:r>
        <w:t xml:space="preserve">(d) Mise à disposition de [nombre] invitations et de [nombre] prestations d'hospitalité pour les manifestations organisées pendant la durée du contrat.</w:t>
      </w:r>
    </w:p>
    <w:p>
      <w:pPr>
        <w:spacing w:after="120" w:line="276"/>
        <w:jc w:val="both"/>
      </w:pPr>
      <w:r>
        <w:t xml:space="preserve">(e) [Le cas échéant] Attribution d'un espace de [préciser : stand, corner, emplacement] d'une surface de [préciser] au sein de la Manifestation.</w:t>
      </w:r>
    </w:p>
    <w:p>
      <w:pPr>
        <w:spacing w:after="120" w:line="276"/>
        <w:jc w:val="both"/>
      </w:pPr>
      <w:r>
        <w:t xml:space="preserve">(f) [Le cas échéant] Temps de parole ou opération de relations publiques : [préciser la nature et la durée].</w:t>
      </w:r>
    </w:p>
    <w:p>
      <w:pPr>
        <w:spacing w:after="120" w:line="276"/>
        <w:jc w:val="both"/>
      </w:pPr>
      <w:r>
        <w:t xml:space="preserve">Le Parrainé exécute ces contreparties selon les modalités, dimensions et emplacements décrits au plan de visibilité annexé au présent contrat, qui en fait partie intégrante. Toute contrepartie non fournie donne lieu à régularisation dans les conditions prévues aux articles 11 et 12.</w:t>
      </w:r>
    </w:p>
    <w:p>
      <w:pPr>
        <w:pStyle w:val="Heading1"/>
        <w:spacing w:after="120" w:before="280"/>
      </w:pPr>
      <w:r>
        <w:rPr>
          <w:b/>
          <w:bCs/>
          <w:color w:val="0D1B2E"/>
          <w:sz w:val="24"/>
          <w:szCs w:val="24"/>
        </w:rPr>
        <w:t xml:space="preserve">Article 4. Licence de marque et de logo</w:t>
      </w:r>
    </w:p>
    <w:p>
      <w:pPr>
        <w:spacing w:after="120" w:line="276"/>
        <w:jc w:val="both"/>
      </w:pPr>
      <w:r>
        <w:t xml:space="preserve">Chaque Partie concède à l'autre, pour la seule durée du présent contrat et aux seules fins de son exécution, une licence non exclusive, non cessible et non transférable d'utilisation de ses marques, logos et signes distinctifs, dans les limites strictes des contreparties définies à l'article 3.</w:t>
      </w:r>
    </w:p>
    <w:p>
      <w:pPr>
        <w:spacing w:after="120" w:line="276"/>
        <w:jc w:val="both"/>
      </w:pPr>
      <w:r>
        <w:t xml:space="preserve">Cette licence est concédée à titre gratuit, l'usage réciproque des signes distinctifs étant inclus dans l'économie générale du contrat.</w:t>
      </w:r>
    </w:p>
    <w:p>
      <w:pPr>
        <w:spacing w:after="120" w:line="276"/>
        <w:jc w:val="both"/>
      </w:pPr>
      <w:r>
        <w:t xml:space="preserve">Chaque Partie s'engage à respecter la charte graphique de l'autre et à n'utiliser ses signes distinctifs que sous la forme et dans les couleurs communiquées. Toute déclinaison, modification ou adaptation des signes distinctifs est soumise à l'accord écrit et préalable de la Partie titulaire.</w:t>
      </w:r>
    </w:p>
    <w:p>
      <w:pPr>
        <w:spacing w:after="120" w:line="276"/>
        <w:jc w:val="both"/>
      </w:pPr>
      <w:r>
        <w:t xml:space="preserve">La licence ainsi consentie n'emporte aucun transfert de propriété sur les marques, logos ou signes distinctifs concédés. Chaque Partie demeure seule titulaire de ses droits de propriété intellectuelle, protégés notamment par les dispositions du Code de la propriété intellectuelle.</w:t>
      </w:r>
    </w:p>
    <w:p>
      <w:pPr>
        <w:spacing w:after="120" w:line="276"/>
        <w:jc w:val="both"/>
      </w:pPr>
      <w:r>
        <w:t xml:space="preserve">À l'expiration du contrat, pour quelque cause que ce soit, chaque Partie cesse immédiatement tout usage des signes distinctifs de l'autre et retire ceux-ci de l'ensemble de ses supports, sous réserve des archives et des supports déjà diffusés dont le retrait serait matériellement impossible.</w:t>
      </w:r>
    </w:p>
    <w:p>
      <w:pPr>
        <w:pStyle w:val="Heading1"/>
        <w:spacing w:after="120" w:before="280"/>
      </w:pPr>
      <w:r>
        <w:rPr>
          <w:b/>
          <w:bCs/>
          <w:color w:val="0D1B2E"/>
          <w:sz w:val="24"/>
          <w:szCs w:val="24"/>
        </w:rPr>
        <w:t xml:space="preserve">Article 5. Propriété intellectuelle des créations</w:t>
      </w:r>
    </w:p>
    <w:p>
      <w:pPr>
        <w:spacing w:after="120" w:line="276"/>
        <w:jc w:val="both"/>
      </w:pPr>
      <w:r>
        <w:t xml:space="preserve">Les visuels, films, photographies, textes et supports de communication spécifiquement créés dans le cadre de l'exécution du présent contrat (ci-après les « Créations ») sont protégés par le droit d'auteur.</w:t>
      </w:r>
    </w:p>
    <w:p>
      <w:pPr>
        <w:spacing w:after="120" w:line="276"/>
        <w:jc w:val="both"/>
      </w:pPr>
      <w:r>
        <w:t xml:space="preserve">La Partie qui finance la réalisation des Créations se voit céder, par la Partie qui les réalise ou les fait réaliser, l'ensemble des droits patrimoniaux d'auteur y afférents, à savoir les droits de reproduction, de représentation, d'adaptation et de diffusion, pour tous supports, pour le monde entier et pour la durée légale de protection des droits d'auteur.</w:t>
      </w:r>
    </w:p>
    <w:p>
      <w:pPr>
        <w:spacing w:after="120" w:line="276"/>
        <w:jc w:val="both"/>
      </w:pPr>
      <w:r>
        <w:t xml:space="preserve">La cession des droits sur les Créations est consentie aux fins d'exploitation de l'opération de parrainage et de la promotion des Parties. Le prix de cette cession est inclus dans les sommes visées à l'article 2, les Parties reconnaissant que cette rémunération est proportionnée à l'exploitation prévue.</w:t>
      </w:r>
    </w:p>
    <w:p>
      <w:pPr>
        <w:spacing w:after="120" w:line="276"/>
        <w:jc w:val="both"/>
      </w:pPr>
      <w:r>
        <w:t xml:space="preserve">Chaque Partie garantit à l'autre qu'elle détient l'ensemble des droits nécessaires sur les éléments qu'elle apporte et que les Créations ne portent atteinte à aucun droit de tiers. Elle garantit l'autre Partie contre tout recours qui serait formé de ce chef.</w:t>
      </w:r>
    </w:p>
    <w:p>
      <w:pPr>
        <w:spacing w:after="120" w:line="276"/>
        <w:jc w:val="both"/>
      </w:pPr>
      <w:r>
        <w:t xml:space="preserve">Le paiement d'une prestation de création n'emporte cession des droits d'auteur que dans les limites et conditions expressément stipulées au présent article.</w:t>
      </w:r>
    </w:p>
    <w:p>
      <w:pPr>
        <w:pStyle w:val="Heading1"/>
        <w:spacing w:after="120" w:before="280"/>
      </w:pPr>
      <w:r>
        <w:rPr>
          <w:b/>
          <w:bCs/>
          <w:color w:val="0D1B2E"/>
          <w:sz w:val="24"/>
          <w:szCs w:val="24"/>
        </w:rPr>
        <w:t xml:space="preserve">Article 6. Droit à l'image des personnes</w:t>
      </w:r>
    </w:p>
    <w:p>
      <w:pPr>
        <w:spacing w:after="120" w:line="276"/>
        <w:jc w:val="both"/>
      </w:pPr>
      <w:r>
        <w:t xml:space="preserve">Lorsque des personnes physiques, notamment des sportifs, artistes, dirigeants ou participants, apparaissent sur les supports de l'opération, leur autorisation écrite et préalable d'exploitation de leur image est requise.</w:t>
      </w:r>
    </w:p>
    <w:p>
      <w:pPr>
        <w:spacing w:after="120" w:line="276"/>
        <w:jc w:val="both"/>
      </w:pPr>
      <w:r>
        <w:t xml:space="preserve">Le Parrainé fait son affaire de recueillir, auprès des personnes physiques placées sous sa responsabilité, les autorisations d'exploitation de l'image nécessaires à l'exécution du présent contrat. Ces autorisations, précisant les supports, la durée et le territoire d'exploitation autorisés, sont annexées au contrat.</w:t>
      </w:r>
    </w:p>
    <w:p>
      <w:pPr>
        <w:spacing w:after="120" w:line="276"/>
        <w:jc w:val="both"/>
      </w:pPr>
      <w:r>
        <w:t xml:space="preserve">L'exploitation de l'image des personnes concernées est limitée aux supports, à la durée et au territoire mentionnés dans les autorisations recueillies. Toute exploitation excédant ce périmètre requiert une nouvelle autorisation.</w:t>
      </w:r>
    </w:p>
    <w:p>
      <w:pPr>
        <w:spacing w:after="120" w:line="276"/>
        <w:jc w:val="both"/>
      </w:pPr>
      <w:r>
        <w:t xml:space="preserve">Chaque Partie garantit l'autre contre tout recours des personnes dont l'image est exploitée, dès lors que cette exploitation demeure conforme aux autorisations transmises.</w:t>
      </w:r>
    </w:p>
    <w:p>
      <w:pPr>
        <w:spacing w:after="120" w:line="276"/>
        <w:jc w:val="both"/>
      </w:pPr>
      <w:r>
        <w:t xml:space="preserve">L'image des sportifs professionnels est exploitée dans le respect des dispositions du Code du sport applicables.</w:t>
      </w:r>
    </w:p>
    <w:p>
      <w:pPr>
        <w:pStyle w:val="Heading1"/>
        <w:spacing w:after="120" w:before="280"/>
      </w:pPr>
      <w:r>
        <w:rPr>
          <w:b/>
          <w:bCs/>
          <w:color w:val="0D1B2E"/>
          <w:sz w:val="24"/>
          <w:szCs w:val="24"/>
        </w:rPr>
        <w:t xml:space="preserve">Article 7. Exclusivité et non-concurrence sectorielle</w:t>
      </w:r>
    </w:p>
    <w:p>
      <w:pPr>
        <w:spacing w:after="120" w:line="276"/>
        <w:jc w:val="both"/>
      </w:pPr>
      <w:r>
        <w:t xml:space="preserve">Pendant toute la durée du présent contrat, le Parrainé s'interdit de conclure tout contrat de parrainage, de partenariat ou de publicité avec une entreprise exerçant une activité concurrente de celle du Parraineur dans le secteur suivant : [définir précisément le secteur d'activité réservé].</w:t>
      </w:r>
    </w:p>
    <w:p>
      <w:pPr>
        <w:spacing w:after="120" w:line="276"/>
        <w:jc w:val="both"/>
      </w:pPr>
      <w:r>
        <w:t xml:space="preserve">Cette exclusivité s'applique sur le territoire suivant : [préciser le périmètre géographique], et est limitée au secteur d'activité défini ci-dessus. Elle ne fait pas obstacle à ce que le Parrainé s'associe à des partenaires exerçant dans des secteurs distincts.</w:t>
      </w:r>
    </w:p>
    <w:p>
      <w:pPr>
        <w:spacing w:after="120" w:line="276"/>
        <w:jc w:val="both"/>
      </w:pPr>
      <w:r>
        <w:t xml:space="preserve">Les Parties reconnaissent que le périmètre de cette exclusivité est proportionné au soutien apporté et à la valeur des contreparties consenties.</w:t>
      </w:r>
    </w:p>
    <w:p>
      <w:pPr>
        <w:spacing w:after="120" w:line="276"/>
        <w:jc w:val="both"/>
      </w:pPr>
      <w:r>
        <w:t xml:space="preserve">[Variante sans exclusivité] Le présent contrat n'emporte aucune exclusivité au profit du Parraineur, qui reconnaît que le Parrainé demeure libre de s'associer à d'autres partenaires, y compris dans le secteur d'activité du Parraineur.</w:t>
      </w:r>
    </w:p>
    <w:p>
      <w:pPr>
        <w:pStyle w:val="Heading1"/>
        <w:spacing w:after="120" w:before="280"/>
      </w:pPr>
      <w:r>
        <w:rPr>
          <w:b/>
          <w:bCs/>
          <w:color w:val="0D1B2E"/>
          <w:sz w:val="24"/>
          <w:szCs w:val="24"/>
        </w:rPr>
        <w:t xml:space="preserve">Article 8. Clause de moralité</w:t>
      </w:r>
    </w:p>
    <w:p>
      <w:pPr>
        <w:spacing w:after="120" w:line="276"/>
        <w:jc w:val="both"/>
      </w:pPr>
      <w:r>
        <w:t xml:space="preserve">Chaque Partie s'engage à adopter, pendant toute la durée du contrat, un comportement conforme à l'image et à la réputation de l'autre, et à s'abstenir de tout acte, propos ou agissement de nature à porter atteinte à l'image, à la réputation ou aux intérêts de l'autre Partie.</w:t>
      </w:r>
    </w:p>
    <w:p>
      <w:pPr>
        <w:spacing w:after="120" w:line="276"/>
        <w:jc w:val="both"/>
      </w:pPr>
      <w:r>
        <w:t xml:space="preserve">En cas de survenance d'un fait, imputable à une Partie ou aux personnes placées sous sa responsabilité, portant une atteinte grave à l'image ou à la réputation de l'autre Partie, cette dernière peut suspendre l'exécution de ses obligations et exiger le retrait des supports concernés.</w:t>
      </w:r>
    </w:p>
    <w:p>
      <w:pPr>
        <w:spacing w:after="120" w:line="276"/>
        <w:jc w:val="both"/>
      </w:pPr>
      <w:r>
        <w:t xml:space="preserve">Si l'atteinte présente un caractère grave et rend impossible la poursuite de l'association des Parties, la Partie lésée peut résilier le contrat dans les conditions prévues à l'article 11, sans préjudice de l'indemnisation du dommage subi.</w:t>
      </w:r>
    </w:p>
    <w:p>
      <w:pPr>
        <w:spacing w:after="120" w:line="276"/>
        <w:jc w:val="both"/>
      </w:pPr>
      <w:r>
        <w:t xml:space="preserve">La présente clause s'applique notamment en cas de condamnation pénale, de manquement avéré à la probité ou de scandale médiatique affectant l'une des Parties ou les personnes qui la représentent.</w:t>
      </w:r>
    </w:p>
    <w:p>
      <w:pPr>
        <w:pStyle w:val="Heading1"/>
        <w:spacing w:after="120" w:before="280"/>
      </w:pPr>
      <w:r>
        <w:rPr>
          <w:b/>
          <w:bCs/>
          <w:color w:val="0D1B2E"/>
          <w:sz w:val="24"/>
          <w:szCs w:val="24"/>
        </w:rPr>
        <w:t xml:space="preserve">Article 9. Assurance</w:t>
      </w:r>
    </w:p>
    <w:p>
      <w:pPr>
        <w:spacing w:after="120" w:line="276"/>
        <w:jc w:val="both"/>
      </w:pPr>
      <w:r>
        <w:t xml:space="preserve">Le Parrainé déclare être titulaire d'une police d'assurance de responsabilité civile couvrant les conséquences pécuniaires de la responsabilité qu'il peut encourir du fait de l'organisation et du déroulement de la Manifestation, ainsi que du fait des personnes dont il répond.</w:t>
      </w:r>
    </w:p>
    <w:p>
      <w:pPr>
        <w:spacing w:after="120" w:line="276"/>
        <w:jc w:val="both"/>
      </w:pPr>
      <w:r>
        <w:t xml:space="preserve">Le Parrainé communique au Parraineur, à première demande et au plus tard [X] jours avant le début de la Manifestation, une attestation d'assurance en cours de validité précisant la nature et le montant des garanties souscrites.</w:t>
      </w:r>
    </w:p>
    <w:p>
      <w:pPr>
        <w:spacing w:after="120" w:line="276"/>
        <w:jc w:val="both"/>
      </w:pPr>
      <w:r>
        <w:t xml:space="preserve">Le Parrainé s'engage à maintenir cette couverture d'assurance pendant toute la durée du contrat et à informer sans délai le Parraineur de toute modification ou résiliation susceptible d'en affecter la portée.</w:t>
      </w:r>
    </w:p>
    <w:p>
      <w:pPr>
        <w:spacing w:after="120" w:line="276"/>
        <w:jc w:val="both"/>
      </w:pPr>
      <w:r>
        <w:t xml:space="preserve">Chaque Partie conserve la charge de l'assurance des biens et matériels lui appartenant qu'elle met en œuvre dans le cadre de l'opération.</w:t>
      </w:r>
    </w:p>
    <w:p>
      <w:pPr>
        <w:pStyle w:val="Heading1"/>
        <w:spacing w:after="120" w:before="280"/>
      </w:pPr>
      <w:r>
        <w:rPr>
          <w:b/>
          <w:bCs/>
          <w:color w:val="0D1B2E"/>
          <w:sz w:val="24"/>
          <w:szCs w:val="24"/>
        </w:rPr>
        <w:t xml:space="preserve">Article 10. Durée et reconduction</w:t>
      </w:r>
    </w:p>
    <w:p>
      <w:pPr>
        <w:spacing w:after="120" w:line="276"/>
        <w:jc w:val="both"/>
      </w:pPr>
      <w:r>
        <w:t xml:space="preserve">Le présent contrat prend effet le [date] et est conclu pour une durée de [durée], soit jusqu'au [date].</w:t>
      </w:r>
    </w:p>
    <w:p>
      <w:pPr>
        <w:spacing w:after="120" w:line="276"/>
        <w:jc w:val="both"/>
      </w:pPr>
      <w:r>
        <w:t xml:space="preserve">[Variante avec reconduction] À son terme, le contrat est reconductible pour des périodes successives de [durée], sauf dénonciation par l'une des Parties notifiée à l'autre par lettre recommandée avec avis de réception, moyennant un préavis de [X] mois avant l'échéance de la période en cours.</w:t>
      </w:r>
    </w:p>
    <w:p>
      <w:pPr>
        <w:spacing w:after="120" w:line="276"/>
        <w:jc w:val="both"/>
      </w:pPr>
      <w:r>
        <w:t xml:space="preserve">[Variante sans reconduction] Le contrat cesse de plein droit à son terme, sans qu'il soit besoin d'aucune formalité. Toute poursuite de la relation au-delà du terme fait l'objet d'un nouvel accord écrit entre les Parties.</w:t>
      </w:r>
    </w:p>
    <w:p>
      <w:pPr>
        <w:spacing w:after="120" w:line="276"/>
        <w:jc w:val="both"/>
      </w:pPr>
      <w:r>
        <w:t xml:space="preserve">La reconduction, lorsqu'elle est prévue, s'opère aux conditions du présent contrat, sous réserve des révisions convenues par avenant, notamment quant au montant du soutien et à l'étendue des contreparties.</w:t>
      </w:r>
    </w:p>
    <w:p>
      <w:pPr>
        <w:pStyle w:val="Heading1"/>
        <w:spacing w:after="120" w:before="280"/>
      </w:pPr>
      <w:r>
        <w:rPr>
          <w:b/>
          <w:bCs/>
          <w:color w:val="0D1B2E"/>
          <w:sz w:val="24"/>
          <w:szCs w:val="24"/>
        </w:rPr>
        <w:t xml:space="preserve">Article 11. Résiliation et clause pénale</w:t>
      </w:r>
    </w:p>
    <w:p>
      <w:pPr>
        <w:spacing w:after="120" w:line="276"/>
        <w:jc w:val="both"/>
      </w:pPr>
      <w:r>
        <w:t xml:space="preserve">En cas de manquement par l'une des Parties à l'une quelconque de ses obligations, notamment la non-exécution des contreparties par le Parrainé ou le défaut de paiement du soutien par le Parraineur, l'autre Partie peut résilier le contrat de plein droit [X] jours après une mise en demeure adressée par lettre recommandée avec avis de réception et restée sans effet.</w:t>
      </w:r>
    </w:p>
    <w:p>
      <w:pPr>
        <w:spacing w:after="120" w:line="276"/>
        <w:jc w:val="both"/>
      </w:pPr>
      <w:r>
        <w:t xml:space="preserve">La mise en demeure précise la nature du manquement reproché et le délai imparti pour y remédier. La résiliation intervient sans préjudice des dommages et intérêts auxquels la Partie défaillante peut être condamnée.</w:t>
      </w:r>
    </w:p>
    <w:p>
      <w:pPr>
        <w:spacing w:after="120" w:line="276"/>
        <w:jc w:val="both"/>
      </w:pPr>
      <w:r>
        <w:t xml:space="preserve">En cas d'inexécution totale ou partielle par le Parrainé des contreparties définies à l'article 3, celui-ci sera redevable envers le Parraineur d'une pénalité forfaitaire de [montant] euros, par application de l'article 1231-5 du Code civil, sans préjudice de la restitution des sommes correspondant aux contreparties non fournies.</w:t>
      </w:r>
    </w:p>
    <w:p>
      <w:pPr>
        <w:spacing w:after="120" w:line="276"/>
        <w:jc w:val="both"/>
      </w:pPr>
      <w:r>
        <w:t xml:space="preserve">Conformément à l'article 1231-5 du Code civil, cette pénalité peut être modérée ou augmentée par le juge si elle est manifestement excessive ou dérisoire.</w:t>
      </w:r>
    </w:p>
    <w:p>
      <w:pPr>
        <w:spacing w:after="120" w:line="276"/>
        <w:jc w:val="both"/>
      </w:pPr>
      <w:r>
        <w:t xml:space="preserve">La résiliation du contrat n'affecte pas les obligations de confidentialité et de propriété intellectuelle, qui survivent à la cessation des relations pour la durée qui leur est propre.</w:t>
      </w:r>
    </w:p>
    <w:p>
      <w:pPr>
        <w:pStyle w:val="Heading1"/>
        <w:spacing w:after="120" w:before="280"/>
      </w:pPr>
      <w:r>
        <w:rPr>
          <w:b/>
          <w:bCs/>
          <w:color w:val="0D1B2E"/>
          <w:sz w:val="24"/>
          <w:szCs w:val="24"/>
        </w:rPr>
        <w:t xml:space="preserve">Article 12. Force majeure</w:t>
      </w:r>
    </w:p>
    <w:p>
      <w:pPr>
        <w:spacing w:after="120" w:line="276"/>
        <w:jc w:val="both"/>
      </w:pPr>
      <w:r>
        <w:t xml:space="preserve">Aucune des Parties ne peut être tenue pour responsable de l'inexécution de ses obligations lorsque cette inexécution résulte d'un cas de force majeure au sens de l'article 1218 du Code civil, à savoir un événement échappant au contrôle de la Partie concernée, qui ne pouvait être raisonnablement prévu lors de la conclusion du contrat et dont les effets ne peuvent être évités par des mesures appropriées.</w:t>
      </w:r>
    </w:p>
    <w:p>
      <w:pPr>
        <w:spacing w:after="120" w:line="276"/>
        <w:jc w:val="both"/>
      </w:pPr>
      <w:r>
        <w:t xml:space="preserve">La Partie empêchée en informe l'autre sans délai, par tout moyen écrit, et justifie de la nature et de la durée prévisible de l'empêchement. Les obligations des Parties sont suspendues pendant la durée de l'empêchement.</w:t>
      </w:r>
    </w:p>
    <w:p>
      <w:pPr>
        <w:spacing w:after="120" w:line="276"/>
        <w:jc w:val="both"/>
      </w:pPr>
      <w:r>
        <w:t xml:space="preserve">Si la Manifestation est annulée ou reportée par l'effet d'un cas de force majeure, le Parrainé rembourse au Parraineur, au prorata des contreparties non fournies, les sommes correspondantes, déduction faite des dépenses effectivement engagées et justifiées au titre des contreparties déjà exécutées.</w:t>
      </w:r>
    </w:p>
    <w:p>
      <w:pPr>
        <w:spacing w:after="120" w:line="276"/>
        <w:jc w:val="both"/>
      </w:pPr>
      <w:r>
        <w:t xml:space="preserve">Si l'empêchement se prolonge au-delà de [X] jours, chaque Partie peut résilier le contrat de plein droit par notification écrite, sans indemnité de part et d'autre, sous réserve de la régularisation financière prévue à l'alinéa précédent.</w:t>
      </w:r>
    </w:p>
    <w:p>
      <w:pPr>
        <w:pStyle w:val="Heading1"/>
        <w:spacing w:after="120" w:before="280"/>
      </w:pPr>
      <w:r>
        <w:rPr>
          <w:b/>
          <w:bCs/>
          <w:color w:val="0D1B2E"/>
          <w:sz w:val="24"/>
          <w:szCs w:val="24"/>
        </w:rPr>
        <w:t xml:space="preserve">Article 13. Confidentialité</w:t>
      </w:r>
    </w:p>
    <w:p>
      <w:pPr>
        <w:spacing w:after="120" w:line="276"/>
        <w:jc w:val="both"/>
      </w:pPr>
      <w:r>
        <w:t xml:space="preserve">Chaque Partie s'engage à conserver strictement confidentiels les informations, documents et données de toute nature communiqués par l'autre Partie à l'occasion du présent contrat, notamment les montants du soutien et les conditions commerciales convenues.</w:t>
      </w:r>
    </w:p>
    <w:p>
      <w:pPr>
        <w:spacing w:after="120" w:line="276"/>
        <w:jc w:val="both"/>
      </w:pPr>
      <w:r>
        <w:t xml:space="preserve">Cet engagement de confidentialité s'applique pendant toute la durée du contrat et se poursuit pendant une durée de [X] ans à compter de sa cessation, pour quelque cause que ce soit.</w:t>
      </w:r>
    </w:p>
    <w:p>
      <w:pPr>
        <w:spacing w:after="120" w:line="276"/>
        <w:jc w:val="both"/>
      </w:pPr>
      <w:r>
        <w:t xml:space="preserve">Ne sont pas couvertes par cette obligation les informations qui étaient déjà licitement connues de la Partie qui les reçoit, celles qui sont ou tombent dans le domaine public sans faute de sa part, ni celles dont la divulgation est requise par la loi ou par une décision de justice ou d'autorité compétente.</w:t>
      </w:r>
    </w:p>
    <w:p>
      <w:pPr>
        <w:spacing w:after="120" w:line="276"/>
        <w:jc w:val="both"/>
      </w:pPr>
      <w:r>
        <w:t xml:space="preserve">Les Parties sont autorisées à faire état publiquement de l'existence de leur partenariat, sans dévoiler les conditions financières de celui-ci.</w:t>
      </w:r>
    </w:p>
    <w:p>
      <w:pPr>
        <w:pStyle w:val="Heading1"/>
        <w:spacing w:after="120" w:before="280"/>
      </w:pPr>
      <w:r>
        <w:rPr>
          <w:b/>
          <w:bCs/>
          <w:color w:val="0D1B2E"/>
          <w:sz w:val="24"/>
          <w:szCs w:val="24"/>
        </w:rPr>
        <w:t xml:space="preserve">Article 14. Dispositions diverses</w:t>
      </w:r>
    </w:p>
    <w:p>
      <w:pPr>
        <w:spacing w:after="120" w:line="276"/>
        <w:jc w:val="both"/>
      </w:pPr>
      <w:r>
        <w:t xml:space="preserve">Cession et sous-traitance : le présent contrat étant conclu en considération de la personne de chaque Partie, aucune d'elles ne peut céder ou transférer tout ou partie de ses droits et obligations sans l'accord écrit et préalable de l'autre.</w:t>
      </w:r>
    </w:p>
    <w:p>
      <w:pPr>
        <w:spacing w:after="120" w:line="276"/>
        <w:jc w:val="both"/>
      </w:pPr>
      <w:r>
        <w:t xml:space="preserve">Intégralité de l'accord : le présent contrat et ses annexes expriment l'intégralité de l'accord des Parties. Ils annulent et remplacent tout accord ou engagement antérieur, écrit ou verbal, portant sur le même objet.</w:t>
      </w:r>
    </w:p>
    <w:p>
      <w:pPr>
        <w:spacing w:after="120" w:line="276"/>
        <w:jc w:val="both"/>
      </w:pPr>
      <w:r>
        <w:t xml:space="preserve">Modification : toute modification du présent contrat fait l'objet d'un avenant écrit et signé par les deux Parties.</w:t>
      </w:r>
    </w:p>
    <w:p>
      <w:pPr>
        <w:spacing w:after="120" w:line="276"/>
        <w:jc w:val="both"/>
      </w:pPr>
      <w:r>
        <w:t xml:space="preserve">Nullité partielle : si l'une quelconque des stipulations du contrat était déclarée nulle ou inapplicable, les autres stipulations conserveraient leur pleine force et les Parties s'efforceraient de remplacer la stipulation invalidée par une stipulation valable de portée équivalente.</w:t>
      </w:r>
    </w:p>
    <w:p>
      <w:pPr>
        <w:spacing w:after="120" w:line="276"/>
        <w:jc w:val="both"/>
      </w:pPr>
      <w:r>
        <w:t xml:space="preserve">Tolérance : le fait pour l'une des Parties de ne pas se prévaloir d'un manquement de l'autre à l'une de ses obligations ne saurait valoir renonciation à s'en prévaloir ultérieurement.</w:t>
      </w:r>
    </w:p>
    <w:p>
      <w:pPr>
        <w:spacing w:after="120" w:line="276"/>
        <w:jc w:val="both"/>
      </w:pPr>
      <w:r>
        <w:t xml:space="preserve">Notifications : toute notification au titre du présent contrat est valablement effectuée par lettre recommandée avec avis de réception adressée au siège de la Partie destinataire, ou par courrier électronique avec accusé de réception aux adresses indiquées par les Parties.</w:t>
      </w:r>
    </w:p>
    <w:p>
      <w:pPr>
        <w:pStyle w:val="Heading1"/>
        <w:spacing w:after="120" w:before="280"/>
      </w:pPr>
      <w:r>
        <w:rPr>
          <w:b/>
          <w:bCs/>
          <w:color w:val="0D1B2E"/>
          <w:sz w:val="24"/>
          <w:szCs w:val="24"/>
        </w:rPr>
        <w:t xml:space="preserve">Article 15.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la formation, l'interprétation, l'exécution ou la cessation du présent contrat, les Parties s'engagent à rechercher une solution amiable dans un délai de [X] jours à compter de la notification du différend par l'une des Parties à l'autre.</w:t>
      </w:r>
    </w:p>
    <w:p>
      <w:pPr>
        <w:spacing w:after="120" w:line="276"/>
        <w:jc w:val="both"/>
      </w:pPr>
      <w:r>
        <w:t xml:space="preserve">À défaut d'accord amiable dans ce délai, le litige est soumis à la compétence exclusive du Tribunal [de commerce / judiciaire]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Parraineur : [Nom, prénom, qualité et signature], précédé de la mention « Lu et approuvé »</w:t>
      </w:r>
    </w:p>
    <w:p>
      <w:pPr>
        <w:spacing w:after="120" w:line="276"/>
        <w:jc w:val="both"/>
      </w:pPr>
      <w:r>
        <w:t xml:space="preserve">Le Parrainé : [Nom, prénom, qualité et signature], précédé de la mention « Lu et approuvé »</w:t>
      </w:r>
    </w:p>
    <w:p>
      <w:pPr>
        <w:spacing w:after="120" w:line="276"/>
        <w:jc w:val="both"/>
      </w:pPr>
      <w:r>
        <w:t xml:space="preserve">Annexes :</w:t>
      </w:r>
    </w:p>
    <w:p>
      <w:pPr>
        <w:spacing w:after="120" w:line="276"/>
        <w:jc w:val="both"/>
      </w:pPr>
      <w:r>
        <w:t xml:space="preserve">Annexe 1 : Plan de visibilité et description chiffrée des contreparties.</w:t>
      </w:r>
    </w:p>
    <w:p>
      <w:pPr>
        <w:spacing w:after="120" w:line="276"/>
        <w:jc w:val="both"/>
      </w:pPr>
      <w:r>
        <w:t xml:space="preserve">Annexe 2 : Chartes graphiques et signes distinctifs des Parties.</w:t>
      </w:r>
    </w:p>
    <w:p>
      <w:pPr>
        <w:spacing w:after="120" w:line="276"/>
        <w:jc w:val="both"/>
      </w:pPr>
      <w:r>
        <w:t xml:space="preserve">Annexe 3 : Autorisations d'exploitation de l'image des personnes physiques.</w:t>
      </w:r>
    </w:p>
    <w:p>
      <w:pPr>
        <w:spacing w:after="120" w:line="276"/>
        <w:jc w:val="both"/>
      </w:pPr>
      <w:r>
        <w:t xml:space="preserve">Annexe 4 : Attestation d'assurance de responsabilité civile du Parrainé.</w:t>
      </w:r>
    </w:p>
    <w:p>
      <w:pPr>
        <w:spacing w:after="120" w:line="276"/>
        <w:jc w:val="both"/>
      </w:pPr>
      <w:r>
        <w:t xml:space="preserve">Annexe 5 : Coordonnées bancaires du Parrainé et échéancier de versement.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SPONSORING (PARRAINAGE)</dc:title>
  <dc:creator>Pactolane</dc:creator>
  <dc:description>Modele de contrat Pactolane, a adapter.</dc:description>
  <cp:lastModifiedBy>Un-named</cp:lastModifiedBy>
  <cp:revision>1</cp:revision>
  <dcterms:created xsi:type="dcterms:W3CDTF">2026-07-19T22:13:58.167Z</dcterms:created>
  <dcterms:modified xsi:type="dcterms:W3CDTF">2026-07-19T22:13:58.167Z</dcterms:modified>
</cp:coreProperties>
</file>

<file path=docProps/custom.xml><?xml version="1.0" encoding="utf-8"?>
<Properties xmlns="http://schemas.openxmlformats.org/officeDocument/2006/custom-properties" xmlns:vt="http://schemas.openxmlformats.org/officeDocument/2006/docPropsVTypes"/>
</file>