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CONVENTION D'AVANCE EN COMPTE COURANT D'ASSOCIE</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 société à responsabilité limitée / société par actions simplifiée] au capital de [montant] euros, dont le siège social est situé [adresse complète], immatriculée au Registre du commerce et des sociétés de [ville] sous le numéro [numéro SIREN], représentée par [Nom et Prénom du représentant légal], agissant en qualité de [gérant / président] dûment habilité aux fins des présentes,</w:t>
      </w:r>
    </w:p>
    <w:p>
      <w:pPr>
        <w:spacing w:after="120" w:line="276"/>
        <w:jc w:val="both"/>
      </w:pPr>
      <w:r>
        <w:t xml:space="preserve">Ci-après désignée la « Société »,</w:t>
      </w:r>
    </w:p>
    <w:p>
      <w:pPr>
        <w:spacing w:after="120" w:line="276"/>
        <w:jc w:val="both"/>
      </w:pPr>
      <w:r>
        <w:t xml:space="preserve">D'une part,</w:t>
      </w:r>
    </w:p>
    <w:p>
      <w:pPr>
        <w:spacing w:after="120" w:line="276"/>
        <w:jc w:val="both"/>
      </w:pPr>
      <w:r>
        <w:t xml:space="preserve">ET :</w:t>
      </w:r>
    </w:p>
    <w:p>
      <w:pPr>
        <w:spacing w:after="120" w:line="276"/>
        <w:jc w:val="both"/>
      </w:pPr>
      <w:r>
        <w:t xml:space="preserve">[Monsieur / Madame] [Nom et Prénom], né(e) le [date] à [ville], de nationalité [française], demeurant [adresse complète],</w:t>
      </w:r>
    </w:p>
    <w:p>
      <w:pPr>
        <w:spacing w:after="120" w:line="276"/>
        <w:jc w:val="both"/>
      </w:pPr>
      <w:r>
        <w:t xml:space="preserve">[ou, pour un associé personne morale : La société [Dénomination sociale], [forme sociale] au capital de [montant] euros, dont le siège social est situé [adresse complète], immatriculée au Registre du commerce et des sociétés de [ville] sous le numéro [numéro SIREN], représentée par [Nom et Prénom],]</w:t>
      </w:r>
    </w:p>
    <w:p>
      <w:pPr>
        <w:spacing w:after="120" w:line="276"/>
        <w:jc w:val="both"/>
      </w:pPr>
      <w:r>
        <w:t xml:space="preserve">Associé(e) de la Société détenant [nombre] [parts sociales / actions] représentant [X] % du capital social,</w:t>
      </w:r>
    </w:p>
    <w:p>
      <w:pPr>
        <w:spacing w:after="120" w:line="276"/>
        <w:jc w:val="both"/>
      </w:pPr>
      <w:r>
        <w:t xml:space="preserve">Ci-après désigné(e) l'« Associé »,</w:t>
      </w:r>
    </w:p>
    <w:p>
      <w:pPr>
        <w:spacing w:after="120" w:line="276"/>
        <w:jc w:val="both"/>
      </w:pPr>
      <w:r>
        <w:t xml:space="preserve">D'autre part,</w:t>
      </w:r>
    </w:p>
    <w:p>
      <w:pPr>
        <w:spacing w:after="120" w:line="276"/>
        <w:jc w:val="both"/>
      </w:pPr>
      <w:r>
        <w:t xml:space="preserve">La Société et l'Associé étant ci-après désignés ensemble les « Parties » et individuellement une « Partie ».</w:t>
      </w:r>
    </w:p>
    <w:p>
      <w:pPr>
        <w:spacing w:after="120" w:line="276"/>
        <w:jc w:val="both"/>
      </w:pPr>
      <w:r>
        <w:t xml:space="preserve">IL A ETE PREALABLEMENT EXPOSE CE QUI SUIT :</w:t>
      </w:r>
    </w:p>
    <w:p>
      <w:pPr>
        <w:spacing w:after="120" w:line="276"/>
        <w:jc w:val="both"/>
      </w:pPr>
      <w:r>
        <w:t xml:space="preserve">L'Associé dispose de sommes qu'il entend mettre à la disposition de la Société, en dehors de toute augmentation de capital, afin de contribuer au financement de sa trésorerie et de son activité.</w:t>
      </w:r>
    </w:p>
    <w:p>
      <w:pPr>
        <w:spacing w:after="120" w:line="276"/>
        <w:jc w:val="both"/>
      </w:pPr>
      <w:r>
        <w:t xml:space="preserve">La Société a exprimé le besoin de disposer de tels concours financiers pour [préciser : couvrir un décalage de trésorerie / financer un investissement / répondre à une exigence de quasi-fonds propres formulée par un établissement prêteur].</w:t>
      </w:r>
    </w:p>
    <w:p>
      <w:pPr>
        <w:spacing w:after="120" w:line="276"/>
        <w:jc w:val="both"/>
      </w:pPr>
      <w:r>
        <w:t xml:space="preserve">Les Parties se sont en conséquence rapprochées afin de fixer les conditions dans lesquelles l'Associé consent cette avance en compte courant, étant précisé que celle-ci s'analyse en un prêt régi par les articles 1892 et suivants du Code civil et non en un apport en capital.</w:t>
      </w:r>
    </w:p>
    <w:p>
      <w:pPr>
        <w:spacing w:after="120" w:line="276"/>
        <w:jc w:val="both"/>
      </w:pPr>
      <w:r>
        <w:t xml:space="preserve">CECI EXPOSE, IL A ETE CONVENU ET ARRETE CE QUI SUIT :</w:t>
      </w:r>
    </w:p>
    <w:p>
      <w:pPr>
        <w:pStyle w:val="Heading1"/>
        <w:spacing w:after="120" w:before="280"/>
      </w:pPr>
      <w:r>
        <w:rPr>
          <w:b/>
          <w:bCs/>
          <w:color w:val="0D1B2E"/>
          <w:sz w:val="24"/>
          <w:szCs w:val="24"/>
        </w:rPr>
        <w:t xml:space="preserve">Article 1. Objet de la convention</w:t>
      </w:r>
    </w:p>
    <w:p>
      <w:pPr>
        <w:spacing w:after="120" w:line="276"/>
        <w:jc w:val="both"/>
      </w:pPr>
      <w:r>
        <w:t xml:space="preserve">La présente convention a pour objet de définir les conditions dans lesquelles l'Associé met à la disposition de la Société, à titre d'avance en compte courant d'associé, les sommes visées à l'article 2.</w:t>
      </w:r>
    </w:p>
    <w:p>
      <w:pPr>
        <w:spacing w:after="120" w:line="276"/>
        <w:jc w:val="both"/>
      </w:pPr>
      <w:r>
        <w:t xml:space="preserve">Cette avance constitue un prêt au sens des articles 1892 et suivants du Code civil. Elle ne confère à l'Associé aucun droit sur le capital social, aucun droit de vote supplémentaire et ne supporte pas les pertes de la Société.</w:t>
      </w:r>
    </w:p>
    <w:p>
      <w:pPr>
        <w:spacing w:after="120" w:line="276"/>
        <w:jc w:val="both"/>
      </w:pPr>
      <w:r>
        <w:t xml:space="preserve">Les sommes ainsi avancées demeurent la propriété de l'Associé, qui en reste créancier de la Société dans les conditions ci-après. Elles ne peuvent en aucun cas être requalifiées en apport en capital, sauf accord exprès et écrit des Parties formalisé par une décision de l'organe compétent de la Société.</w:t>
      </w:r>
    </w:p>
    <w:p>
      <w:pPr>
        <w:pStyle w:val="Heading1"/>
        <w:spacing w:after="120" w:before="280"/>
      </w:pPr>
      <w:r>
        <w:rPr>
          <w:b/>
          <w:bCs/>
          <w:color w:val="0D1B2E"/>
          <w:sz w:val="24"/>
          <w:szCs w:val="24"/>
        </w:rPr>
        <w:t xml:space="preserve">Article 2. Montant et modalités de mise à disposition</w:t>
      </w:r>
    </w:p>
    <w:p>
      <w:pPr>
        <w:spacing w:after="120" w:line="276"/>
        <w:jc w:val="both"/>
      </w:pPr>
      <w:r>
        <w:t xml:space="preserve">L'Associé met à la disposition de la Société une avance initiale d'un montant de [montant en chiffres] euros ([montant en lettres] euros), versée par [virement bancaire / inscription au crédit du compte courant] au plus tard le [date].</w:t>
      </w:r>
    </w:p>
    <w:p>
      <w:pPr>
        <w:spacing w:after="120" w:line="276"/>
        <w:jc w:val="both"/>
      </w:pPr>
      <w:r>
        <w:t xml:space="preserve">Le compte courant pourra être alimenté ultérieurement par de nouveaux versements de l'Associé ou par l'inscription à son crédit de sommes lui revenant (notamment dividendes, rémunérations ou remboursements de frais qu'il déciderait de laisser à la disposition de la Société), dans la limite d'un plafond de [montant] euros, sauf accord contraire des Parties.</w:t>
      </w:r>
    </w:p>
    <w:p>
      <w:pPr>
        <w:spacing w:after="120" w:line="276"/>
        <w:jc w:val="both"/>
      </w:pPr>
      <w:r>
        <w:t xml:space="preserve">Les mouvements de fonds sont retracés dans un compte individuel ouvert au nom de l'Associé dans les livres de la Société. La Société établit, à la demande de l'Associé et au moins une fois par [exercice / semestre], un relevé de compte faisant apparaître le solde de la créance, les versements, les remboursements et, le cas échéant, les intérêts courus.</w:t>
      </w:r>
    </w:p>
    <w:p>
      <w:pPr>
        <w:spacing w:after="120" w:line="276"/>
        <w:jc w:val="both"/>
      </w:pPr>
      <w:r>
        <w:t xml:space="preserve">Le solde du compte, tel qu'il ressort de la comptabilité de la Société, fait foi entre les Parties du montant de la créance de l'Associé, sauf preuve contraire.</w:t>
      </w:r>
    </w:p>
    <w:p>
      <w:pPr>
        <w:pStyle w:val="Heading1"/>
        <w:spacing w:after="120" w:before="280"/>
      </w:pPr>
      <w:r>
        <w:rPr>
          <w:b/>
          <w:bCs/>
          <w:color w:val="0D1B2E"/>
          <w:sz w:val="24"/>
          <w:szCs w:val="24"/>
        </w:rPr>
        <w:t xml:space="preserve">Article 3. Rémunération et intérêts</w:t>
      </w:r>
    </w:p>
    <w:p>
      <w:pPr>
        <w:spacing w:after="120" w:line="276"/>
        <w:jc w:val="both"/>
      </w:pPr>
      <w:r>
        <w:t xml:space="preserve">Option 1 (avance non rémunérée) : L'avance en compte courant est consentie sans intérêt. L'Associé renonce expressément à toute rémunération au titre des sommes mises à la disposition de la Société.</w:t>
      </w:r>
    </w:p>
    <w:p>
      <w:pPr>
        <w:spacing w:after="120" w:line="276"/>
        <w:jc w:val="both"/>
      </w:pPr>
      <w:r>
        <w:t xml:space="preserve">Option 2 (avance rémunérée) : Les sommes inscrites en compte courant portent intérêt au taux annuel de [X] %, calculé prorata temporis sur le montant du solde créditeur quotidien. Les intérêts sont arrêtés le [31 décembre] de chaque année et [inscrits au crédit du compte courant / versés à l'Associé] dans un délai de [trente (30)] jours.</w:t>
      </w:r>
    </w:p>
    <w:p>
      <w:pPr>
        <w:spacing w:after="120" w:line="276"/>
        <w:jc w:val="both"/>
      </w:pPr>
      <w:r>
        <w:t xml:space="preserve">Les Parties conviennent que le taux stipulé ne pourra excéder le taux maximal admis en déduction du résultat fiscal de la Société en application de l'article 39, 1, 3° du Code général des impôts, correspondant à la moyenne annuelle des taux effectifs moyens pratiqués par les établissements de crédit pour des prêts à taux variable aux entreprises d'une durée initiale supérieure à deux ans. La déductibilité des intérêts est en outre subordonnée à la libération intégrale du capital social de la Société.</w:t>
      </w:r>
    </w:p>
    <w:p>
      <w:pPr>
        <w:spacing w:after="120" w:line="276"/>
        <w:jc w:val="both"/>
      </w:pPr>
      <w:r>
        <w:t xml:space="preserve">Lorsque l'Associé est une entreprise liée à la Société au sens de l'article 39, 12 du Code général des impôts, les Parties se conforment en outre aux règles de limitation de la déduction des charges financières prévues à l'article 212 du même code.</w:t>
      </w:r>
    </w:p>
    <w:p>
      <w:pPr>
        <w:pStyle w:val="Heading1"/>
        <w:spacing w:after="120" w:before="280"/>
      </w:pPr>
      <w:r>
        <w:rPr>
          <w:b/>
          <w:bCs/>
          <w:color w:val="0D1B2E"/>
          <w:sz w:val="24"/>
          <w:szCs w:val="24"/>
        </w:rPr>
        <w:t xml:space="preserve">Article 4. Durée et remboursement</w:t>
      </w:r>
    </w:p>
    <w:p>
      <w:pPr>
        <w:spacing w:after="120" w:line="276"/>
        <w:jc w:val="both"/>
      </w:pPr>
      <w:r>
        <w:t xml:space="preserve">La présente convention prend effet à compter du [date] et se poursuit jusqu'au remboursement intégral de la créance de l'Associé, sous réserve des stipulations relatives au préavis et, le cas échéant, au blocage figurant aux articles 5 et 6.</w:t>
      </w:r>
    </w:p>
    <w:p>
      <w:pPr>
        <w:spacing w:after="120" w:line="276"/>
        <w:jc w:val="both"/>
      </w:pPr>
      <w:r>
        <w:t xml:space="preserve">Sauf application d'une clause de blocage, l'Associé peut demander le remboursement de tout ou partie de son compte courant à première demande, dans le respect du préavis stipulé à l'article 5, sans avoir à justifier sa demande.</w:t>
      </w:r>
    </w:p>
    <w:p>
      <w:pPr>
        <w:spacing w:after="120" w:line="276"/>
        <w:jc w:val="both"/>
      </w:pPr>
      <w:r>
        <w:t xml:space="preserve">La Société peut à tout moment procéder au remboursement anticipé de tout ou partie de l'avance, sans indemnité ni pénalité, sauf pendant la période de blocage éventuellement convenue à l'article 6.</w:t>
      </w:r>
    </w:p>
    <w:p>
      <w:pPr>
        <w:spacing w:after="120" w:line="276"/>
        <w:jc w:val="both"/>
      </w:pPr>
      <w:r>
        <w:t xml:space="preserve">Le remboursement s'effectue par [virement bancaire] au crédit d'un compte ouvert au nom de l'Associé. Il s'impute par priorité sur les intérêts échus, puis sur le principal.</w:t>
      </w:r>
    </w:p>
    <w:p>
      <w:pPr>
        <w:spacing w:after="120" w:line="276"/>
        <w:jc w:val="both"/>
      </w:pPr>
      <w:r>
        <w:t xml:space="preserve">La Société ne peut toutefois procéder à aucun remboursement qui aurait pour effet de la placer en état de cessation des paiements. En pareille hypothèse, le remboursement est différé jusqu'au rétablissement d'une trésorerie suffisante, sans que ce report n'emporte novation ni renonciation de l'Associé à sa créance.</w:t>
      </w:r>
    </w:p>
    <w:p>
      <w:pPr>
        <w:pStyle w:val="Heading1"/>
        <w:spacing w:after="120" w:before="280"/>
      </w:pPr>
      <w:r>
        <w:rPr>
          <w:b/>
          <w:bCs/>
          <w:color w:val="0D1B2E"/>
          <w:sz w:val="24"/>
          <w:szCs w:val="24"/>
        </w:rPr>
        <w:t xml:space="preserve">Article 5. Préavis de remboursement</w:t>
      </w:r>
    </w:p>
    <w:p>
      <w:pPr>
        <w:spacing w:after="120" w:line="276"/>
        <w:jc w:val="both"/>
      </w:pPr>
      <w:r>
        <w:t xml:space="preserve">Toute demande de remboursement émanant de l'Associé est notifiée à la Société par [lettre recommandée avec demande d'avis de réception / courrier électronique avec accusé de réception], en respectant un préavis de [trois (3)] mois.</w:t>
      </w:r>
    </w:p>
    <w:p>
      <w:pPr>
        <w:spacing w:after="120" w:line="276"/>
        <w:jc w:val="both"/>
      </w:pPr>
      <w:r>
        <w:t xml:space="preserve">Le préavis court à compter de la première présentation de la notification. A l'expiration du préavis, la Société procède au remboursement des sommes demandées dans un délai de [quinze (15)] jours, sous réserve de l'article 4, dernier alinéa.</w:t>
      </w:r>
    </w:p>
    <w:p>
      <w:pPr>
        <w:spacing w:after="120" w:line="276"/>
        <w:jc w:val="both"/>
      </w:pPr>
      <w:r>
        <w:t xml:space="preserve">Ce délai de préavis a pour objet de permettre à la Société d'organiser sa trésorerie et de préserver la continuité de son exploitation.</w:t>
      </w:r>
    </w:p>
    <w:p>
      <w:pPr>
        <w:pStyle w:val="Heading1"/>
        <w:spacing w:after="120" w:before="280"/>
      </w:pPr>
      <w:r>
        <w:rPr>
          <w:b/>
          <w:bCs/>
          <w:color w:val="0D1B2E"/>
          <w:sz w:val="24"/>
          <w:szCs w:val="24"/>
        </w:rPr>
        <w:t xml:space="preserve">Article 6. Blocage du compte courant (clause optionnelle)</w:t>
      </w:r>
    </w:p>
    <w:p>
      <w:pPr>
        <w:spacing w:after="120" w:line="276"/>
        <w:jc w:val="both"/>
      </w:pPr>
      <w:r>
        <w:t xml:space="preserve">Lorsque l'avance a vocation à constituer des quasi-fonds propres, notamment à la demande d'un établissement prêteur, les Parties conviennent de bloquer le compte courant dans les conditions suivantes.</w:t>
      </w:r>
    </w:p>
    <w:p>
      <w:pPr>
        <w:spacing w:after="120" w:line="276"/>
        <w:jc w:val="both"/>
      </w:pPr>
      <w:r>
        <w:t xml:space="preserve">L'Associé s'engage à ne demander aucun remboursement, total ou partiel, de son compte courant pendant une durée de [durée] à compter du [date], ou pendant toute la durée du concours bancaire consenti à la Société par [établissement], et jusqu'à son complet remboursement.</w:t>
      </w:r>
    </w:p>
    <w:p>
      <w:pPr>
        <w:spacing w:after="120" w:line="276"/>
        <w:jc w:val="both"/>
      </w:pPr>
      <w:r>
        <w:t xml:space="preserve">Pendant la période de blocage, les sommes inscrites en compte courant demeurent indisponibles et ne peuvent faire l'objet d'aucun remboursement, cession ou compensation, sauf accord préalable et écrit de [l'établissement prêteur].</w:t>
      </w:r>
    </w:p>
    <w:p>
      <w:pPr>
        <w:spacing w:after="120" w:line="276"/>
        <w:jc w:val="both"/>
      </w:pPr>
      <w:r>
        <w:t xml:space="preserve">Les intérêts éventuellement stipulés à l'article 3 continuent de courir pendant la période de blocage, sauf convention contraire.</w:t>
      </w:r>
    </w:p>
    <w:p>
      <w:pPr>
        <w:spacing w:after="120" w:line="276"/>
        <w:jc w:val="both"/>
      </w:pPr>
      <w:r>
        <w:t xml:space="preserve">A l'expiration de la période de blocage, le compte courant redevient remboursable dans les conditions des articles 4 et 5.</w:t>
      </w:r>
    </w:p>
    <w:p>
      <w:pPr>
        <w:pStyle w:val="Heading1"/>
        <w:spacing w:after="120" w:before="280"/>
      </w:pPr>
      <w:r>
        <w:rPr>
          <w:b/>
          <w:bCs/>
          <w:color w:val="0D1B2E"/>
          <w:sz w:val="24"/>
          <w:szCs w:val="24"/>
        </w:rPr>
        <w:t xml:space="preserve">Article 7. Procédure des conventions réglementées</w:t>
      </w:r>
    </w:p>
    <w:p>
      <w:pPr>
        <w:spacing w:after="120" w:line="276"/>
        <w:jc w:val="both"/>
      </w:pPr>
      <w:r>
        <w:t xml:space="preserve">Les Parties reconnaissent que la présente convention est susceptible de relever de la procédure des conventions réglementées prévue, selon la forme sociale de la Société, par l'article L. 223-19 du Code de commerce (société à responsabilité limitée) ou par l'article L. 227-10 du même code (société par actions simplifiée).</w:t>
      </w:r>
    </w:p>
    <w:p>
      <w:pPr>
        <w:spacing w:after="120" w:line="276"/>
        <w:jc w:val="both"/>
      </w:pPr>
      <w:r>
        <w:t xml:space="preserve">En conséquence, la présente convention sera portée à la connaissance de [la gérance / le président / le commissaire aux comptes, le cas échéant] et soumise, s'il y a lieu, à l'approbation de la collectivité des associés dans les conditions légales et statutaires applicables.</w:t>
      </w:r>
    </w:p>
    <w:p>
      <w:pPr>
        <w:spacing w:after="120" w:line="276"/>
        <w:jc w:val="both"/>
      </w:pPr>
      <w:r>
        <w:t xml:space="preserve">Les Parties déclarent que la présente convention ne saurait, en aucun cas, aboutir à rendre l'Associé, lorsqu'il est une personne physique, débiteur de la Société par le jeu d'un compte courant, une telle opération étant prohibée par l'article L. 223-21 du Code de commerce (société à responsabilité limitée) ou, pour la société par actions simplifiée, par l'article L. 227-12 du même code renvoyant à l'article L. 225-43.</w:t>
      </w:r>
    </w:p>
    <w:p>
      <w:pPr>
        <w:pStyle w:val="Heading1"/>
        <w:spacing w:after="120" w:before="280"/>
      </w:pPr>
      <w:r>
        <w:rPr>
          <w:b/>
          <w:bCs/>
          <w:color w:val="0D1B2E"/>
          <w:sz w:val="24"/>
          <w:szCs w:val="24"/>
        </w:rPr>
        <w:t xml:space="preserve">Article 8. Cession du compte courant</w:t>
      </w:r>
    </w:p>
    <w:p>
      <w:pPr>
        <w:spacing w:after="120" w:line="276"/>
        <w:jc w:val="both"/>
      </w:pPr>
      <w:r>
        <w:t xml:space="preserve">L'Associé peut céder tout ou partie de sa créance en compte courant à un autre associé ou à un tiers, sous réserve du respect des stipulations de la présente convention, notamment de toute clause de blocage en vigueur.</w:t>
      </w:r>
    </w:p>
    <w:p>
      <w:pPr>
        <w:spacing w:after="120" w:line="276"/>
        <w:jc w:val="both"/>
      </w:pPr>
      <w:r>
        <w:t xml:space="preserve">Toute cession est notifiée à la Société par [lettre recommandée avec demande d'avis de réception], ou prise en compte par elle, afin de lui être rendue opposable conformément à l'article 1324 du Code civil, dans les conditions des articles 1321 et suivants du Code civil. La Société procède alors à l'inscription du nouveau créancier dans ses livres.</w:t>
      </w:r>
    </w:p>
    <w:p>
      <w:pPr>
        <w:spacing w:after="120" w:line="276"/>
        <w:jc w:val="both"/>
      </w:pPr>
      <w:r>
        <w:t xml:space="preserve">Le cessionnaire vient aux droits du cédant dans l'ensemble des droits et obligations attachés à la créance cédée. La cession ne peut avoir pour effet d'aggraver les obligations de la Société ni de réduire les délais de préavis ou de blocage stipulés aux présentes.</w:t>
      </w:r>
    </w:p>
    <w:p>
      <w:pPr>
        <w:pStyle w:val="Heading1"/>
        <w:spacing w:after="120" w:before="280"/>
      </w:pPr>
      <w:r>
        <w:rPr>
          <w:b/>
          <w:bCs/>
          <w:color w:val="0D1B2E"/>
          <w:sz w:val="24"/>
          <w:szCs w:val="24"/>
        </w:rPr>
        <w:t xml:space="preserve">Article 9. Confidentialité</w:t>
      </w:r>
    </w:p>
    <w:p>
      <w:pPr>
        <w:spacing w:after="120" w:line="276"/>
        <w:jc w:val="both"/>
      </w:pPr>
      <w:r>
        <w:t xml:space="preserve">Chacune des Parties s'engage à conserver strictement confidentielles les informations financières, comptables et commerciales dont elle a connaissance à l'occasion de la négociation et de l'exécution de la présente convention, et à ne pas les divulguer à des tiers sans l'accord préalable et écrit de l'autre Partie.</w:t>
      </w:r>
    </w:p>
    <w:p>
      <w:pPr>
        <w:spacing w:after="120" w:line="276"/>
        <w:jc w:val="both"/>
      </w:pPr>
      <w:r>
        <w:t xml:space="preserve">Cette obligation ne s'applique pas aux informations dont la divulgation est requise par la loi, par une autorité administrative ou judiciaire, ou par les obligations comptables et fiscales de la Société.</w:t>
      </w:r>
    </w:p>
    <w:p>
      <w:pPr>
        <w:spacing w:after="120" w:line="276"/>
        <w:jc w:val="both"/>
      </w:pPr>
      <w:r>
        <w:t xml:space="preserve">L'obligation de confidentialité subsiste pendant toute la durée de la convention et pendant [deux (2)] ans après son extinction.</w:t>
      </w:r>
    </w:p>
    <w:p>
      <w:pPr>
        <w:pStyle w:val="Heading1"/>
        <w:spacing w:after="120" w:before="280"/>
      </w:pPr>
      <w:r>
        <w:rPr>
          <w:b/>
          <w:bCs/>
          <w:color w:val="0D1B2E"/>
          <w:sz w:val="24"/>
          <w:szCs w:val="24"/>
        </w:rPr>
        <w:t xml:space="preserve">Article 10. Bonne foi et obligation d'information</w:t>
      </w:r>
    </w:p>
    <w:p>
      <w:pPr>
        <w:spacing w:after="120" w:line="276"/>
        <w:jc w:val="both"/>
      </w:pPr>
      <w:r>
        <w:t xml:space="preserve">Conformément aux articles 1103 et 1104 du Code civil, les Parties s'engagent à négocier, former et exécuter la présente convention de bonne foi.</w:t>
      </w:r>
    </w:p>
    <w:p>
      <w:pPr>
        <w:spacing w:after="120" w:line="276"/>
        <w:jc w:val="both"/>
      </w:pPr>
      <w:r>
        <w:t xml:space="preserve">Chaque Partie informe l'autre, dans un délai raisonnable, de tout événement de nature à affecter de manière significative sa situation financière et, s'agissant de la Société, sa capacité à rembourser l'avance, dans l'esprit de l'obligation précontractuelle d'information de l'article 1112-1 du Code civil.</w:t>
      </w:r>
    </w:p>
    <w:p>
      <w:pPr>
        <w:spacing w:after="120" w:line="276"/>
        <w:jc w:val="both"/>
      </w:pPr>
      <w:r>
        <w:t xml:space="preserve">La Société tient à la disposition de l'Associé les informations comptables permettant à ce dernier de suivre l'évolution du solde de son compte courant et des intérêts éventuellement dus.</w:t>
      </w:r>
    </w:p>
    <w:p>
      <w:pPr>
        <w:pStyle w:val="Heading1"/>
        <w:spacing w:after="120" w:before="280"/>
      </w:pPr>
      <w:r>
        <w:rPr>
          <w:b/>
          <w:bCs/>
          <w:color w:val="0D1B2E"/>
          <w:sz w:val="24"/>
          <w:szCs w:val="24"/>
        </w:rPr>
        <w:t xml:space="preserve">Article 11. Notifications</w:t>
      </w:r>
    </w:p>
    <w:p>
      <w:pPr>
        <w:spacing w:after="120" w:line="276"/>
        <w:jc w:val="both"/>
      </w:pPr>
      <w:r>
        <w:t xml:space="preserve">Toute notification prévue par la présente convention est valablement effectuée par lettre recommandée avec demande d'avis de réception, ou par courrier électronique avec accusé de réception, adressée au siège social de la Société ou au domicile de l'Associé indiqués en tête des présentes.</w:t>
      </w:r>
    </w:p>
    <w:p>
      <w:pPr>
        <w:spacing w:after="120" w:line="276"/>
        <w:jc w:val="both"/>
      </w:pPr>
      <w:r>
        <w:t xml:space="preserve">Toute modification de coordonnées est notifiée à l'autre Partie dans les mêmes formes, à défaut de quoi les notifications adressées aux dernières coordonnées connues sont réputées valables.</w:t>
      </w:r>
    </w:p>
    <w:p>
      <w:pPr>
        <w:pStyle w:val="Heading1"/>
        <w:spacing w:after="120" w:before="280"/>
      </w:pPr>
      <w:r>
        <w:rPr>
          <w:b/>
          <w:bCs/>
          <w:color w:val="0D1B2E"/>
          <w:sz w:val="24"/>
          <w:szCs w:val="24"/>
        </w:rPr>
        <w:t xml:space="preserve">Article 12. Nullité partielle et intégralité de l'accord</w:t>
      </w:r>
    </w:p>
    <w:p>
      <w:pPr>
        <w:spacing w:after="120" w:line="276"/>
        <w:jc w:val="both"/>
      </w:pPr>
      <w:r>
        <w:t xml:space="preserve">Si l'une quelconque des stipulations de la présente convention était déclarée nulle, non écrite ou inapplicable, les autres stipulations conserveraient toute leur force et leur portée. Les Parties s'efforceraient de remplacer la stipulation affectée par une stipulation valable d'un effet économique équivalent.</w:t>
      </w:r>
    </w:p>
    <w:p>
      <w:pPr>
        <w:spacing w:after="120" w:line="276"/>
        <w:jc w:val="both"/>
      </w:pPr>
      <w:r>
        <w:t xml:space="preserve">La présente convention exprime l'intégralité de l'accord des Parties relatif à l'avance en compte courant. Elle annule et remplace tout accord, engagement ou correspondance antérieurs ayant le même objet.</w:t>
      </w:r>
    </w:p>
    <w:p>
      <w:pPr>
        <w:pStyle w:val="Heading1"/>
        <w:spacing w:after="120" w:before="280"/>
      </w:pPr>
      <w:r>
        <w:rPr>
          <w:b/>
          <w:bCs/>
          <w:color w:val="0D1B2E"/>
          <w:sz w:val="24"/>
          <w:szCs w:val="24"/>
        </w:rPr>
        <w:t xml:space="preserve">Article 13. Droit applicable et règlement des litiges</w:t>
      </w:r>
    </w:p>
    <w:p>
      <w:pPr>
        <w:spacing w:after="120" w:line="276"/>
        <w:jc w:val="both"/>
      </w:pPr>
      <w:r>
        <w:t xml:space="preserve">La présente convention est régie par le droit français.</w:t>
      </w:r>
    </w:p>
    <w:p>
      <w:pPr>
        <w:spacing w:after="120" w:line="276"/>
        <w:jc w:val="both"/>
      </w:pPr>
      <w:r>
        <w:t xml:space="preserve">En cas de différend relatif à sa validité, son interprétation ou son exécution, les Parties s'efforcent de rechercher une solution amiable dans un délai de [trente (30)] jours à compter de la notification du différend par l'une à l'autre.</w:t>
      </w:r>
    </w:p>
    <w:p>
      <w:pPr>
        <w:spacing w:after="120" w:line="276"/>
        <w:jc w:val="both"/>
      </w:pPr>
      <w:r>
        <w:t xml:space="preserve">A défaut d'accord amiable dans ce délai, le litige est porté devant la juridiction compétente selon les règles légales ; lorsque l'Associé a contracté en qualité de commerçant, les Parties conviennent de la compétence du Tribunal de commerce de [ville], conformément à l'article 48 du Code de procédure civile, nonobstant pluralité de défendeurs ou appel en garantie.</w:t>
      </w:r>
    </w:p>
    <w:p>
      <w:pPr>
        <w:spacing w:before="400"/>
      </w:pPr>
    </w:p>
    <w:p>
      <w:pPr>
        <w:spacing w:after="120" w:line="276"/>
        <w:jc w:val="both"/>
      </w:pPr>
      <w:r>
        <w:t xml:space="preserve">Fait à [ville], le [date],</w:t>
      </w:r>
    </w:p>
    <w:p>
      <w:pPr>
        <w:spacing w:after="120" w:line="276"/>
        <w:jc w:val="both"/>
      </w:pPr>
      <w:r>
        <w:t xml:space="preserve">En deux (2) exemplaires originaux, dont un remis à chaque Partie.</w:t>
      </w:r>
    </w:p>
    <w:p>
      <w:pPr>
        <w:spacing w:after="120" w:line="276"/>
        <w:jc w:val="both"/>
      </w:pPr>
      <w:r>
        <w:t xml:space="preserve">Pour la Société : [Nom et Prénom], [gérant / président], (signature précédée de la mention « Lu et approuvé »)</w:t>
      </w:r>
    </w:p>
    <w:p>
      <w:pPr>
        <w:spacing w:after="120" w:line="276"/>
        <w:jc w:val="both"/>
      </w:pPr>
      <w:r>
        <w:t xml:space="preserve">L'Associé : [Nom et Prénom],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D'AVANCE EN COMPTE COURANT D'ASSOCIE</dc:title>
  <dc:creator>Pactolane</dc:creator>
  <dc:description>Modele de contrat Pactolane, a adapter.</dc:description>
  <cp:lastModifiedBy>Un-named</cp:lastModifiedBy>
  <cp:revision>1</cp:revision>
  <dcterms:created xsi:type="dcterms:W3CDTF">2026-07-18T17:33:48.318Z</dcterms:created>
  <dcterms:modified xsi:type="dcterms:W3CDTF">2026-07-18T17:33:48.318Z</dcterms:modified>
</cp:coreProperties>
</file>

<file path=docProps/custom.xml><?xml version="1.0" encoding="utf-8"?>
<Properties xmlns="http://schemas.openxmlformats.org/officeDocument/2006/custom-properties" xmlns:vt="http://schemas.openxmlformats.org/officeDocument/2006/docPropsVTypes"/>
</file>