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jc w:val="center"/>
      </w:pPr>
      <w:r>
        <w:rPr>
          <w:b/>
          <w:bCs/>
          <w:color w:val="0D1B2E"/>
          <w:sz w:val="30"/>
          <w:szCs w:val="30"/>
        </w:rPr>
        <w:t xml:space="preserve">CONVENTION DE MÉCÉNAT</w:t>
      </w:r>
    </w:p>
    <w:p>
      <w:pPr>
        <w:pBdr>
          <w:bottom w:val="single" w:color="0D1B2E" w:sz="8" w:space="1"/>
        </w:pBdr>
        <w:spacing w:after="280"/>
      </w:pPr>
    </w:p>
    <w:p>
      <w:pPr>
        <w:spacing w:after="120" w:line="276"/>
        <w:jc w:val="both"/>
      </w:pPr>
      <w:r>
        <w:t xml:space="preserve">ENTRE LES SOUSSIGNÉS :</w:t>
      </w:r>
    </w:p>
    <w:p>
      <w:pPr>
        <w:spacing w:after="120" w:line="276"/>
        <w:jc w:val="both"/>
      </w:pPr>
      <w:r>
        <w:t xml:space="preserve">La société [Dénomination sociale], [forme sociale] au capital de [montant] euros, immatriculée au Registre du commerce et des sociétés de [ville] sous le numéro [numéro SIREN], dont le siège social est situé [adresse complète], représentée par [Nom et prénom], agissant en qualité de [fonction], dûment habilité(e) aux fins des présentes,</w:t>
      </w:r>
    </w:p>
    <w:p>
      <w:pPr>
        <w:spacing w:after="120" w:line="276"/>
        <w:jc w:val="both"/>
      </w:pPr>
      <w:r>
        <w:t xml:space="preserve">Ci-après dénommée « le Mécène »,</w:t>
      </w:r>
    </w:p>
    <w:p>
      <w:pPr>
        <w:spacing w:after="120" w:line="276"/>
        <w:jc w:val="both"/>
      </w:pPr>
      <w:r>
        <w:t xml:space="preserve">D'une part,</w:t>
      </w:r>
    </w:p>
    <w:p>
      <w:pPr>
        <w:spacing w:after="120" w:line="276"/>
        <w:jc w:val="both"/>
      </w:pPr>
      <w:r>
        <w:t xml:space="preserve">ET :</w:t>
      </w:r>
    </w:p>
    <w:p>
      <w:pPr>
        <w:spacing w:after="120" w:line="276"/>
        <w:jc w:val="both"/>
      </w:pPr>
      <w:r>
        <w:t xml:space="preserve">[Dénomination de l'organisme], [forme juridique : association régie par la loi du 1er juillet 1901, fondation, fonds de dotation, etc.], dont le siège est situé [adresse complète], déclarée à [préfecture ou autorité compétente] sous le numéro [numéro] et, le cas échéant, immatriculée sous le numéro [numéro SIREN ou RNA], représentée par [Nom et prénom], agissant en qualité de [fonction], dûment habilité(e) aux fins des présentes,</w:t>
      </w:r>
    </w:p>
    <w:p>
      <w:pPr>
        <w:spacing w:after="120" w:line="276"/>
        <w:jc w:val="both"/>
      </w:pPr>
      <w:r>
        <w:t xml:space="preserve">Ci-après dénommé « le Bénéficiaire »,</w:t>
      </w:r>
    </w:p>
    <w:p>
      <w:pPr>
        <w:spacing w:after="120" w:line="276"/>
        <w:jc w:val="both"/>
      </w:pPr>
      <w:r>
        <w:t xml:space="preserve">D'autre part,</w:t>
      </w:r>
    </w:p>
    <w:p>
      <w:pPr>
        <w:spacing w:after="120" w:line="276"/>
        <w:jc w:val="both"/>
      </w:pPr>
      <w:r>
        <w:t xml:space="preserve">Le Mécène et le Bénéficiaire étant ci-après désignés individuellement une « Partie » et collectivement les « Parties ».</w:t>
      </w:r>
    </w:p>
    <w:p>
      <w:pPr>
        <w:spacing w:after="120" w:line="276"/>
        <w:jc w:val="both"/>
      </w:pPr>
      <w:r>
        <w:t xml:space="preserve">IL A ÉTÉ PRÉALABLEMENT EXPOSÉ CE QUI SUIT :</w:t>
      </w:r>
    </w:p>
    <w:p>
      <w:pPr>
        <w:spacing w:after="120" w:line="276"/>
        <w:jc w:val="both"/>
      </w:pPr>
      <w:r>
        <w:t xml:space="preserve">Le Bénéficiaire poursuit une mission d'intérêt général dans le domaine [caractère de l'activité : philanthropique, éducatif, scientifique, social, humanitaire, sportif, familial, culturel, ou concourant à la mise en valeur du patrimoine, à la défense de l'environnement naturel ou à la diffusion de la culture, de la langue et des connaissances scientifiques françaises]. À ce titre, il a exposé au Mécène ses besoins et le projet décrit à l'article 2 des présentes.</w:t>
      </w:r>
    </w:p>
    <w:p>
      <w:pPr>
        <w:spacing w:after="120" w:line="276"/>
        <w:jc w:val="both"/>
      </w:pPr>
      <w:r>
        <w:t xml:space="preserve">Le Mécène, animé d'une intention libérale et sans attendre de contrepartie équivalente à son soutien, a décidé d'apporter son concours au Bénéficiaire dans les conditions ci-après. Les Parties entendent placer leur relation sous le régime du mécénat, à l'exclusion de toute opération de parrainage au sens de l'article 39-1 7° du Code général des impôts.</w:t>
      </w:r>
    </w:p>
    <w:p>
      <w:pPr>
        <w:spacing w:after="120" w:line="276"/>
        <w:jc w:val="both"/>
      </w:pPr>
      <w:r>
        <w:t xml:space="preserve">CECI EXPOSÉ, IL A ÉTÉ CONVENU CE QUI SUIT :</w:t>
      </w:r>
    </w:p>
    <w:p>
      <w:pPr>
        <w:pStyle w:val="Heading1"/>
        <w:spacing w:after="120" w:before="280"/>
      </w:pPr>
      <w:r>
        <w:rPr>
          <w:b/>
          <w:bCs/>
          <w:color w:val="0D1B2E"/>
          <w:sz w:val="24"/>
          <w:szCs w:val="24"/>
        </w:rPr>
        <w:t xml:space="preserve">Article 1. Identification et éligibilité des Parties</w:t>
      </w:r>
    </w:p>
    <w:p>
      <w:pPr>
        <w:spacing w:after="120" w:line="276"/>
        <w:jc w:val="both"/>
      </w:pPr>
      <w:r>
        <w:t xml:space="preserve">Le Bénéficiaire déclare et garantit être un organisme éligible au régime du mécénat au sens de l'article 238 bis du Code général des impôts. Il déclare en particulier présenter un caractère d'intérêt général, faire l'objet d'une gestion désintéressée, ne pas exercer d'activité lucrative prépondérante et ne pas fonctionner au profit d'un cercle restreint de personnes.</w:t>
      </w:r>
    </w:p>
    <w:p>
      <w:pPr>
        <w:spacing w:after="120" w:line="276"/>
        <w:jc w:val="both"/>
      </w:pPr>
      <w:r>
        <w:t xml:space="preserve">Le Bénéficiaire déclare exercer son activité dans un ou plusieurs des domaines limitativement énumérés à l'article 238 bis du Code général des impôts et rappelés au préambule.</w:t>
      </w:r>
    </w:p>
    <w:p>
      <w:pPr>
        <w:spacing w:after="120" w:line="276"/>
        <w:jc w:val="both"/>
      </w:pPr>
      <w:r>
        <w:t xml:space="preserve">Le Bénéficiaire déclare, le cas échéant, avoir obtenu un rescrit favorable de l'administration fiscale sur le fondement de l'article L. 80 C du Livre des procédures fiscales, dont copie est annexée aux présentes (Annexe [numéro]), ou à défaut être en mesure de justifier de son éligibilité à première demande du Mécène.</w:t>
      </w:r>
    </w:p>
    <w:p>
      <w:pPr>
        <w:spacing w:after="120" w:line="276"/>
        <w:jc w:val="both"/>
      </w:pPr>
      <w:r>
        <w:t xml:space="preserve">Le Bénéficiaire s'engage à informer le Mécène sans délai de toute évolution de sa situation susceptible d'affecter son éligibilité au régime du mécénat pendant la durée de la présente convention.</w:t>
      </w:r>
    </w:p>
    <w:p>
      <w:pPr>
        <w:spacing w:after="120" w:line="276"/>
        <w:jc w:val="both"/>
      </w:pPr>
      <w:r>
        <w:t xml:space="preserve">Chaque Partie déclare disposer de la capacité et des pouvoirs nécessaires à la conclusion et à l'exécution de la présente convention.</w:t>
      </w:r>
    </w:p>
    <w:p>
      <w:pPr>
        <w:pStyle w:val="Heading1"/>
        <w:spacing w:after="120" w:before="280"/>
      </w:pPr>
      <w:r>
        <w:rPr>
          <w:b/>
          <w:bCs/>
          <w:color w:val="0D1B2E"/>
          <w:sz w:val="24"/>
          <w:szCs w:val="24"/>
        </w:rPr>
        <w:t xml:space="preserve">Article 2. Objet et affectation du don</w:t>
      </w:r>
    </w:p>
    <w:p>
      <w:pPr>
        <w:spacing w:after="120" w:line="276"/>
        <w:jc w:val="both"/>
      </w:pPr>
      <w:r>
        <w:t xml:space="preserve">La présente convention a pour objet de définir les conditions dans lesquelles le Mécène apporte son soutien au Bénéficiaire, ainsi que les engagements réciproques des Parties.</w:t>
      </w:r>
    </w:p>
    <w:p>
      <w:pPr>
        <w:spacing w:after="120" w:line="276"/>
        <w:jc w:val="both"/>
      </w:pPr>
      <w:r>
        <w:t xml:space="preserve">Le don consenti par le Mécène est affecté au projet suivant : [description précise du projet, de l'action ou de l'équipement soutenu] (ci-après « le Projet »).</w:t>
      </w:r>
    </w:p>
    <w:p>
      <w:pPr>
        <w:spacing w:after="120" w:line="276"/>
        <w:jc w:val="both"/>
      </w:pPr>
      <w:r>
        <w:t xml:space="preserve">Le Bénéficiaire s'engage à affecter le don exclusivement au Projet ainsi défini et à ne pas en détourner l'emploi à d'autres fins sans l'accord préalable et écrit du Mécène.</w:t>
      </w:r>
    </w:p>
    <w:p>
      <w:pPr>
        <w:spacing w:after="120" w:line="276"/>
        <w:jc w:val="both"/>
      </w:pPr>
      <w:r>
        <w:t xml:space="preserve">Le présent soutien procède d'une intention libérale. Il ne confère au Mécène aucun droit de regard sur la gestion du Bénéficiaire, ni aucun pouvoir de direction, autres que le suivi de l'affectation prévu à l'article 7.</w:t>
      </w:r>
    </w:p>
    <w:p>
      <w:pPr>
        <w:pStyle w:val="Heading1"/>
        <w:spacing w:after="120" w:before="280"/>
      </w:pPr>
      <w:r>
        <w:rPr>
          <w:b/>
          <w:bCs/>
          <w:color w:val="0D1B2E"/>
          <w:sz w:val="24"/>
          <w:szCs w:val="24"/>
        </w:rPr>
        <w:t xml:space="preserve">Article 3. Nature, montant et valorisation du don</w:t>
      </w:r>
    </w:p>
    <w:p>
      <w:pPr>
        <w:spacing w:after="120" w:line="276"/>
        <w:jc w:val="both"/>
      </w:pPr>
      <w:r>
        <w:t xml:space="preserve">Le don consenti par le Mécène prend la ou les forme(s) suivante(s), au choix des Parties :</w:t>
      </w:r>
    </w:p>
    <w:p>
      <w:pPr>
        <w:spacing w:after="120" w:line="276"/>
        <w:jc w:val="both"/>
      </w:pPr>
      <w:r>
        <w:t xml:space="preserve">(a) Don en numéraire : le Mécène s'engage à verser au Bénéficiaire la somme de [montant en chiffres et en lettres] euros, selon le calendrier suivant : [échéancier des versements, dates et montants], par virement sur le compte bancaire dont les coordonnées figurent en Annexe [numéro].</w:t>
      </w:r>
    </w:p>
    <w:p>
      <w:pPr>
        <w:spacing w:after="120" w:line="276"/>
        <w:jc w:val="both"/>
      </w:pPr>
      <w:r>
        <w:t xml:space="preserve">(b) Don en nature : le Mécène remet au Bénéficiaire le ou les biens suivants : [description des biens, quantités, état]. Ce don est valorisé, d'un commun accord, à la somme de [montant] euros, correspondant à [valeur vénale, valeur nette comptable ou coût de revient des biens], selon la méthode décrite en Annexe [numéro].</w:t>
      </w:r>
    </w:p>
    <w:p>
      <w:pPr>
        <w:spacing w:after="120" w:line="276"/>
        <w:jc w:val="both"/>
      </w:pPr>
      <w:r>
        <w:t xml:space="preserve">(c) Mécénat de compétences : le Mécène met à la disposition du Bénéficiaire [nombre] salarié(s) pour une mission de [objet de la mission], d'une durée de [durée], représentant un volume de [nombre] heures ou jours. Cette mise à disposition est valorisée au coût de revient des salariés concernés, soit [montant] euros, détaillé en Annexe [numéro].</w:t>
      </w:r>
    </w:p>
    <w:p>
      <w:pPr>
        <w:spacing w:after="120" w:line="276"/>
        <w:jc w:val="both"/>
      </w:pPr>
      <w:r>
        <w:t xml:space="preserve">Les salariés mis à disposition dans le cadre du mécénat de compétences demeurent, pendant toute la durée de la mission, salariés du Mécène, sous son lien de subordination, et continuent d'être rémunérés par lui. Le Bénéficiaire s'abstient de tout acte relevant du pouvoir d'employeur.</w:t>
      </w:r>
    </w:p>
    <w:p>
      <w:pPr>
        <w:spacing w:after="120" w:line="276"/>
        <w:jc w:val="both"/>
      </w:pPr>
      <w:r>
        <w:t xml:space="preserve">Les Parties reconnaissent que la valorisation retenue détermine l'assiette de l'avantage fiscal du Mécène. Elles s'engagent à ce que cette valorisation soit sincère, documentée et cohérente avec la comptabilité du Mécène.</w:t>
      </w:r>
    </w:p>
    <w:p>
      <w:pPr>
        <w:spacing w:after="120" w:line="276"/>
        <w:jc w:val="both"/>
      </w:pPr>
      <w:r>
        <w:t xml:space="preserve">Il est toutefois précisé que, s'agissant du mécénat de compétences visé au (c), l'assiette de la réduction d'impôt est retenue dans la limite de trois fois le montant du plafond mentionné à l'article L. 241-3 du code de la sécurité sociale, par salarié mis à disposition, conformément à l'article 238 bis du Code général des impôts.</w:t>
      </w:r>
    </w:p>
    <w:p>
      <w:pPr>
        <w:pStyle w:val="Heading1"/>
        <w:spacing w:after="120" w:before="280"/>
      </w:pPr>
      <w:r>
        <w:rPr>
          <w:b/>
          <w:bCs/>
          <w:color w:val="0D1B2E"/>
          <w:sz w:val="24"/>
          <w:szCs w:val="24"/>
        </w:rPr>
        <w:t xml:space="preserve">Article 4. Régime des contreparties</w:t>
      </w:r>
    </w:p>
    <w:p>
      <w:pPr>
        <w:spacing w:after="120" w:line="276"/>
        <w:jc w:val="both"/>
      </w:pPr>
      <w:r>
        <w:t xml:space="preserve">Le don est consenti sans contrepartie directe ou indirecte au profit du Mécène, sous la seule réserve des dispositions du présent article.</w:t>
      </w:r>
    </w:p>
    <w:p>
      <w:pPr>
        <w:spacing w:after="120" w:line="276"/>
        <w:jc w:val="both"/>
      </w:pPr>
      <w:r>
        <w:t xml:space="preserve">Le Bénéficiaire est autorisé, s'il le souhaite, à associer le nom du Mécène aux opérations réalisées grâce à son soutien, notamment par une mention de ce soutien sur ses supports de communication institutionnelle, dans les conditions fixées à l'article 5.</w:t>
      </w:r>
    </w:p>
    <w:p>
      <w:pPr>
        <w:spacing w:after="120" w:line="276"/>
        <w:jc w:val="both"/>
      </w:pPr>
      <w:r>
        <w:t xml:space="preserve">Les Parties conviennent que la valeur des éventuelles contreparties consenties au Mécène doit demeurer dans une disproportion marquée avec le montant du don, de telle sorte que l'opération conserve le caractère d'une libéralité au sens de l'article 238 bis du Code général des impôts.</w:t>
      </w:r>
    </w:p>
    <w:p>
      <w:pPr>
        <w:spacing w:after="120" w:line="276"/>
        <w:jc w:val="both"/>
      </w:pPr>
      <w:r>
        <w:t xml:space="preserve">En aucun cas les contreparties ne peuvent revêtir la nature d'une prestation publicitaire, d'une exclusivité commerciale ou sectorielle, ou d'un avantage assimilable à ceux d'une opération de parrainage. Toute contrepartie de cette nature emporterait requalification de l'opération et est expressément exclue.</w:t>
      </w:r>
    </w:p>
    <w:p>
      <w:pPr>
        <w:spacing w:after="120" w:line="276"/>
        <w:jc w:val="both"/>
      </w:pPr>
      <w:r>
        <w:t xml:space="preserve">Le Mécène s'interdit d'exiger du Bénéficiaire toute contrepartie qui excéderait le cadre défini au présent article ou qui serait de nature à dénaturer la libéralité.</w:t>
      </w:r>
    </w:p>
    <w:p>
      <w:pPr>
        <w:pStyle w:val="Heading1"/>
        <w:spacing w:after="120" w:before="280"/>
      </w:pPr>
      <w:r>
        <w:rPr>
          <w:b/>
          <w:bCs/>
          <w:color w:val="0D1B2E"/>
          <w:sz w:val="24"/>
          <w:szCs w:val="24"/>
        </w:rPr>
        <w:t xml:space="preserve">Article 5. Usage du nom, de la dénomination et du logo</w:t>
      </w:r>
    </w:p>
    <w:p>
      <w:pPr>
        <w:spacing w:after="120" w:line="276"/>
        <w:jc w:val="both"/>
      </w:pPr>
      <w:r>
        <w:t xml:space="preserve">Chaque Partie autorise l'autre à faire usage de son nom, de sa dénomination et, le cas échéant, de son logo, aux seules fins de mentionner l'existence du soutien objet des présentes.</w:t>
      </w:r>
    </w:p>
    <w:p>
      <w:pPr>
        <w:spacing w:after="120" w:line="276"/>
        <w:jc w:val="both"/>
      </w:pPr>
      <w:r>
        <w:t xml:space="preserve">Cet usage est limité aux supports suivants : [sites internet, rapports d'activité, communiqués, supports institutionnels, etc.] et à la durée de la présente convention, sauf accord contraire des Parties.</w:t>
      </w:r>
    </w:p>
    <w:p>
      <w:pPr>
        <w:spacing w:after="120" w:line="276"/>
        <w:jc w:val="both"/>
      </w:pPr>
      <w:r>
        <w:t xml:space="preserve">Toute communication faisant référence à l'autre Partie est soumise à l'accord préalable et écrit de celle-ci quant à son contenu et à sa forme. La Partie sollicitée fait connaître sa position dans un délai de [X] jours ouvrés.</w:t>
      </w:r>
    </w:p>
    <w:p>
      <w:pPr>
        <w:spacing w:after="120" w:line="276"/>
        <w:jc w:val="both"/>
      </w:pPr>
      <w:r>
        <w:t xml:space="preserve">L'autorisation d'usage consentie au présent article ne constitue pas une contrepartie commerciale au sens de l'article 4 et ne confère aucun droit de propriété sur les signes distinctifs concernés. Elle prend fin de plein droit à l'expiration de la convention. Chaque Partie s'engage à cesser tout usage des signes de l'autre au terme de l'autorisation.</w:t>
      </w:r>
    </w:p>
    <w:p>
      <w:pPr>
        <w:pStyle w:val="Heading1"/>
        <w:spacing w:after="120" w:before="280"/>
      </w:pPr>
      <w:r>
        <w:rPr>
          <w:b/>
          <w:bCs/>
          <w:color w:val="0D1B2E"/>
          <w:sz w:val="24"/>
          <w:szCs w:val="24"/>
        </w:rPr>
        <w:t xml:space="preserve">Article 6. Reçu fiscal et obligations déclaratives</w:t>
      </w:r>
    </w:p>
    <w:p>
      <w:pPr>
        <w:spacing w:after="120" w:line="276"/>
        <w:jc w:val="both"/>
      </w:pPr>
      <w:r>
        <w:t xml:space="preserve">Le Bénéficiaire s'engage à délivrer au Mécène, pour chaque don ou versement, un reçu conforme au modèle fixé par l'administration (Cerfa n° 11580), justifiant du don et permettant au Mécène de faire valoir la réduction d'impôt prévue à l'article 238 bis du Code général des impôts.</w:t>
      </w:r>
    </w:p>
    <w:p>
      <w:pPr>
        <w:spacing w:after="120" w:line="276"/>
        <w:jc w:val="both"/>
      </w:pPr>
      <w:r>
        <w:t xml:space="preserve">Le reçu est délivré dans un délai de [X] jours à compter de la réception du don ou, pour les dons en nature et le mécénat de compétences, à compter de la réalisation effective du don valorisé conformément à l'article 3.</w:t>
      </w:r>
    </w:p>
    <w:p>
      <w:pPr>
        <w:spacing w:after="120" w:line="276"/>
        <w:jc w:val="both"/>
      </w:pPr>
      <w:r>
        <w:t xml:space="preserve">Le Mécène s'engage à transmettre au Bénéficiaire, en temps utile, l'ensemble des informations et pièces nécessaires à l'établissement du reçu, notamment son identification, le montant et la nature du don.</w:t>
      </w:r>
    </w:p>
    <w:p>
      <w:pPr>
        <w:spacing w:after="120" w:line="276"/>
        <w:jc w:val="both"/>
      </w:pPr>
      <w:r>
        <w:t xml:space="preserve">Le Bénéficiaire est seul responsable de l'exactitude des mentions portées sur le reçu qu'il délivre. Il reconnaît être informé des sanctions prévues à l'article 1740 A du Code général des impôts en cas de délivrance d'un reçu permettant l'obtention indue d'un avantage fiscal.</w:t>
      </w:r>
    </w:p>
    <w:p>
      <w:pPr>
        <w:spacing w:after="120" w:line="276"/>
        <w:jc w:val="both"/>
      </w:pPr>
      <w:r>
        <w:t xml:space="preserve">Chaque Partie fait son affaire personnelle de ses propres obligations déclaratives et fiscales au titre de la présente convention.</w:t>
      </w:r>
    </w:p>
    <w:p>
      <w:pPr>
        <w:pStyle w:val="Heading1"/>
        <w:spacing w:after="120" w:before="280"/>
      </w:pPr>
      <w:r>
        <w:rPr>
          <w:b/>
          <w:bCs/>
          <w:color w:val="0D1B2E"/>
          <w:sz w:val="24"/>
          <w:szCs w:val="24"/>
        </w:rPr>
        <w:t xml:space="preserve">Article 7. Reporting et suivi de l'affectation</w:t>
      </w:r>
    </w:p>
    <w:p>
      <w:pPr>
        <w:spacing w:after="120" w:line="276"/>
        <w:jc w:val="both"/>
      </w:pPr>
      <w:r>
        <w:t xml:space="preserve">Le Bénéficiaire s'engage à rendre compte au Mécène de l'emploi du don et de l'avancement du Projet, selon une périodicité [annuelle, semestrielle ou à définir] et, en tout état de cause, au terme de la réalisation du Projet.</w:t>
      </w:r>
    </w:p>
    <w:p>
      <w:pPr>
        <w:spacing w:after="120" w:line="276"/>
        <w:jc w:val="both"/>
      </w:pPr>
      <w:r>
        <w:t xml:space="preserve">Ce compte rendu prend la forme d'un rapport écrit précisant l'utilisation des sommes ou biens reçus, l'état d'avancement du Projet et, le cas échéant, les difficultés rencontrées.</w:t>
      </w:r>
    </w:p>
    <w:p>
      <w:pPr>
        <w:spacing w:after="120" w:line="276"/>
        <w:jc w:val="both"/>
      </w:pPr>
      <w:r>
        <w:t xml:space="preserve">Le Bénéficiaire tient à la disposition du Mécène les justificatifs de l'emploi du don. Le Mécène peut solliciter, à intervalles raisonnables, tout complément d'information utile au suivi de l'affectation.</w:t>
      </w:r>
    </w:p>
    <w:p>
      <w:pPr>
        <w:spacing w:after="120" w:line="276"/>
        <w:jc w:val="both"/>
      </w:pPr>
      <w:r>
        <w:t xml:space="preserve">Le droit de suivi reconnu au Mécène s'exerce dans le respect de l'autonomie de gestion du Bénéficiaire et ne saurait s'analyser en un pouvoir de direction ou de contrôle de nature à remettre en cause le caractère désintéressé de la gestion du Bénéficiaire.</w:t>
      </w:r>
    </w:p>
    <w:p>
      <w:pPr>
        <w:pStyle w:val="Heading1"/>
        <w:spacing w:after="120" w:before="280"/>
      </w:pPr>
      <w:r>
        <w:rPr>
          <w:b/>
          <w:bCs/>
          <w:color w:val="0D1B2E"/>
          <w:sz w:val="24"/>
          <w:szCs w:val="24"/>
        </w:rPr>
        <w:t xml:space="preserve">Article 8. Confidentialité et protection des données personnelles</w:t>
      </w:r>
    </w:p>
    <w:p>
      <w:pPr>
        <w:spacing w:after="120" w:line="276"/>
        <w:jc w:val="both"/>
      </w:pPr>
      <w:r>
        <w:t xml:space="preserve">Chaque Partie s'engage à conserver confidentielles les informations non publiques dont elle a connaissance à l'occasion de l'exécution de la présente convention et à ne les divulguer à aucun tiers sans l'accord préalable et écrit de l'autre Partie, sauf obligation légale, réglementaire ou judiciaire.</w:t>
      </w:r>
    </w:p>
    <w:p>
      <w:pPr>
        <w:spacing w:after="120" w:line="276"/>
        <w:jc w:val="both"/>
      </w:pPr>
      <w:r>
        <w:t xml:space="preserve">Cette obligation de confidentialité subsiste pendant une durée de [X] ans à compter du terme de la présente convention.</w:t>
      </w:r>
    </w:p>
    <w:p>
      <w:pPr>
        <w:spacing w:after="120" w:line="276"/>
        <w:jc w:val="both"/>
      </w:pPr>
      <w:r>
        <w:t xml:space="preserve">Dans l'hypothèse où l'exécution de la convention impliquerait un traitement de données à caractère personnel, chaque Partie s'engage à respecter le règlement (UE) 2016/679 du 27 avril 2016 et la loi n° 78-17 du 6 janvier 1978 modifiée. Chaque Partie demeure responsable des traitements qu'elle met en œuvre pour son propre compte.</w:t>
      </w:r>
    </w:p>
    <w:p>
      <w:pPr>
        <w:spacing w:after="120" w:line="276"/>
        <w:jc w:val="both"/>
      </w:pPr>
      <w:r>
        <w:t xml:space="preserve">Les Parties s'engagent à ne collecter et traiter que les données strictement nécessaires à l'exécution des présentes, à en assurer la sécurité et la confidentialité, et à respecter les droits des personnes concernées.</w:t>
      </w:r>
    </w:p>
    <w:p>
      <w:pPr>
        <w:pStyle w:val="Heading1"/>
        <w:spacing w:after="120" w:before="280"/>
      </w:pPr>
      <w:r>
        <w:rPr>
          <w:b/>
          <w:bCs/>
          <w:color w:val="0D1B2E"/>
          <w:sz w:val="24"/>
          <w:szCs w:val="24"/>
        </w:rPr>
        <w:t xml:space="preserve">Article 9. Durée et entrée en vigueur</w:t>
      </w:r>
    </w:p>
    <w:p>
      <w:pPr>
        <w:spacing w:after="120" w:line="276"/>
        <w:jc w:val="both"/>
      </w:pPr>
      <w:r>
        <w:t xml:space="preserve">La présente convention entre en vigueur à compter de sa signature par les deux Parties, ou à compter du [date], et est conclue pour une durée de [durée] expirant le [date].</w:t>
      </w:r>
    </w:p>
    <w:p>
      <w:pPr>
        <w:spacing w:after="120" w:line="276"/>
        <w:jc w:val="both"/>
      </w:pPr>
      <w:r>
        <w:t xml:space="preserve">En cas de mécénat pluriannuel, l'engagement du Mécène s'exécute selon le calendrier de versements ou de réalisation défini à l'article 3. Chaque versement ou don demeure toutefois soumis au respect par le Bénéficiaire de ses obligations au titre des présentes.</w:t>
      </w:r>
    </w:p>
    <w:p>
      <w:pPr>
        <w:spacing w:after="120" w:line="276"/>
        <w:jc w:val="both"/>
      </w:pPr>
      <w:r>
        <w:t xml:space="preserve">La convention peut être renouvelée par accord exprès et écrit des Parties, formalisé par avenant.</w:t>
      </w:r>
    </w:p>
    <w:p>
      <w:pPr>
        <w:pStyle w:val="Heading1"/>
        <w:spacing w:after="120" w:before="280"/>
      </w:pPr>
      <w:r>
        <w:rPr>
          <w:b/>
          <w:bCs/>
          <w:color w:val="0D1B2E"/>
          <w:sz w:val="24"/>
          <w:szCs w:val="24"/>
        </w:rPr>
        <w:t xml:space="preserve">Article 10. Résiliation</w:t>
      </w:r>
    </w:p>
    <w:p>
      <w:pPr>
        <w:spacing w:after="120" w:line="276"/>
        <w:jc w:val="both"/>
      </w:pPr>
      <w:r>
        <w:t xml:space="preserve">En cas de manquement par l'une des Parties à l'une quelconque de ses obligations, et notamment en cas de non-respect par le Bénéficiaire de l'affectation du don définie à l'article 2, l'autre Partie peut résilier la convention de plein droit.</w:t>
      </w:r>
    </w:p>
    <w:p>
      <w:pPr>
        <w:spacing w:after="120" w:line="276"/>
        <w:jc w:val="both"/>
      </w:pPr>
      <w:r>
        <w:t xml:space="preserve">La résiliation intervient [X] jours après une mise en demeure adressée par lettre recommandée avec accusé de réception, restée sans effet, sauf en cas de manquement d'une gravité telle qu'il rend impossible la poursuite de la relation.</w:t>
      </w:r>
    </w:p>
    <w:p>
      <w:pPr>
        <w:spacing w:after="120" w:line="276"/>
        <w:jc w:val="both"/>
      </w:pPr>
      <w:r>
        <w:t xml:space="preserve">En cas de résiliation pour manquement du Bénéficiaire à l'affectation du don, le Bénéficiaire s'engage à restituer au Mécène les sommes ou la valeur des biens détournés de leur objet, dans un délai de [X] jours à compter de la résiliation.</w:t>
      </w:r>
    </w:p>
    <w:p>
      <w:pPr>
        <w:spacing w:after="120" w:line="276"/>
        <w:jc w:val="both"/>
      </w:pPr>
      <w:r>
        <w:t xml:space="preserve">La perte, par le Bénéficiaire, de son éligibilité au régime du mécénat au sens de l'article 238 bis du Code général des impôts constitue une cause de résiliation de plein droit, sur simple notification du Mécène.</w:t>
      </w:r>
    </w:p>
    <w:p>
      <w:pPr>
        <w:spacing w:after="120" w:line="276"/>
        <w:jc w:val="both"/>
      </w:pPr>
      <w:r>
        <w:t xml:space="preserve">La résiliation ne remet pas en cause les dons régulièrement consentis et effectivement affectés au Projet antérieurement à celle-ci, sauf en cas de détournement caractérisé.</w:t>
      </w:r>
    </w:p>
    <w:p>
      <w:pPr>
        <w:pStyle w:val="Heading1"/>
        <w:spacing w:after="120" w:before="280"/>
      </w:pPr>
      <w:r>
        <w:rPr>
          <w:b/>
          <w:bCs/>
          <w:color w:val="0D1B2E"/>
          <w:sz w:val="24"/>
          <w:szCs w:val="24"/>
        </w:rPr>
        <w:t xml:space="preserve">Article 11. Force majeure</w:t>
      </w:r>
    </w:p>
    <w:p>
      <w:pPr>
        <w:spacing w:after="120" w:line="276"/>
        <w:jc w:val="both"/>
      </w:pPr>
      <w:r>
        <w:t xml:space="preserve">Aucune Partie ne peut être tenue responsable de l'inexécution de ses obligations si celle-ci résulte d'un cas de force majeure au sens de l'article 1218 du Code civil et de la jurisprudence de la Cour de cassation.</w:t>
      </w:r>
    </w:p>
    <w:p>
      <w:pPr>
        <w:spacing w:after="120" w:line="276"/>
        <w:jc w:val="both"/>
      </w:pPr>
      <w:r>
        <w:t xml:space="preserve">La Partie affectée par un cas de force majeure en informe l'autre sans délai et met en œuvre les moyens raisonnables pour en limiter les effets.</w:t>
      </w:r>
    </w:p>
    <w:p>
      <w:pPr>
        <w:spacing w:after="120" w:line="276"/>
        <w:jc w:val="both"/>
      </w:pPr>
      <w:r>
        <w:t xml:space="preserve">L'exécution des obligations affectées est suspendue pendant la durée de l'empêchement. Si celui-ci se prolonge au-delà de [X] jours, chacune des Parties peut résilier la convention par notification écrite, sans indemnité de part et d'autre.</w:t>
      </w:r>
    </w:p>
    <w:p>
      <w:pPr>
        <w:pStyle w:val="Heading1"/>
        <w:spacing w:after="120" w:before="280"/>
      </w:pPr>
      <w:r>
        <w:rPr>
          <w:b/>
          <w:bCs/>
          <w:color w:val="0D1B2E"/>
          <w:sz w:val="24"/>
          <w:szCs w:val="24"/>
        </w:rPr>
        <w:t xml:space="preserve">Article 12. Stipulations diverses</w:t>
      </w:r>
    </w:p>
    <w:p>
      <w:pPr>
        <w:spacing w:after="120" w:line="276"/>
        <w:jc w:val="both"/>
      </w:pPr>
      <w:r>
        <w:t xml:space="preserve">Modification. Toute modification de la présente convention fait l'objet d'un avenant écrit et signé par les deux Parties.</w:t>
      </w:r>
    </w:p>
    <w:p>
      <w:pPr>
        <w:spacing w:after="120" w:line="276"/>
        <w:jc w:val="both"/>
      </w:pPr>
      <w:r>
        <w:t xml:space="preserve">Non-renonciation. Le fait pour une Partie de ne pas se prévaloir d'un manquement de l'autre à l'une de ses obligations ne saurait être interprété comme une renonciation à s'en prévaloir ultérieurement.</w:t>
      </w:r>
    </w:p>
    <w:p>
      <w:pPr>
        <w:spacing w:after="120" w:line="276"/>
        <w:jc w:val="both"/>
      </w:pPr>
      <w:r>
        <w:t xml:space="preserve">Non-exclusivité. Le Bénéficiaire demeure libre de solliciter et d'accueillir le soutien d'autres mécènes ou partenaires, la présente convention ne conférant au Mécène aucune exclusivité.</w:t>
      </w:r>
    </w:p>
    <w:p>
      <w:pPr>
        <w:spacing w:after="120" w:line="276"/>
        <w:jc w:val="both"/>
      </w:pPr>
      <w:r>
        <w:t xml:space="preserve">Nullité partielle. Si l'une des stipulations de la présente convention était déclarée nulle ou inapplicable, les autres stipulations conserveraient leur pleine valeur, les Parties s'engageant à lui substituer une stipulation valable d'effet équivalent.</w:t>
      </w:r>
    </w:p>
    <w:p>
      <w:pPr>
        <w:spacing w:after="120" w:line="276"/>
        <w:jc w:val="both"/>
      </w:pPr>
      <w:r>
        <w:t xml:space="preserve">Intégralité. La présente convention et ses annexes expriment l'intégralité de l'accord des Parties et annulent tout engagement antérieur, écrit ou verbal, portant sur le même objet.</w:t>
      </w:r>
    </w:p>
    <w:p>
      <w:pPr>
        <w:spacing w:after="120" w:line="276"/>
        <w:jc w:val="both"/>
      </w:pPr>
      <w:r>
        <w:t xml:space="preserve">Notifications. Toute notification au titre des présentes est valablement effectuée par lettre recommandée avec accusé de réception ou par courrier électronique avec accusé de réception, aux adresses figurant en tête des présentes ou à toute autre adresse communiquée en cours d'exécution.</w:t>
      </w:r>
    </w:p>
    <w:p>
      <w:pPr>
        <w:pStyle w:val="Heading1"/>
        <w:spacing w:after="120" w:before="280"/>
      </w:pPr>
      <w:r>
        <w:rPr>
          <w:b/>
          <w:bCs/>
          <w:color w:val="0D1B2E"/>
          <w:sz w:val="24"/>
          <w:szCs w:val="24"/>
        </w:rPr>
        <w:t xml:space="preserve">Article 13. Droit applicable et règlement des litiges</w:t>
      </w:r>
    </w:p>
    <w:p>
      <w:pPr>
        <w:spacing w:after="120" w:line="276"/>
        <w:jc w:val="both"/>
      </w:pPr>
      <w:r>
        <w:t xml:space="preserve">La présente convention est régie par le droit français.</w:t>
      </w:r>
    </w:p>
    <w:p>
      <w:pPr>
        <w:spacing w:after="120" w:line="276"/>
        <w:jc w:val="both"/>
      </w:pPr>
      <w:r>
        <w:t xml:space="preserve">En cas de différend relatif à sa formation, son interprétation, son exécution ou sa cessation, les Parties s'engagent à rechercher une solution amiable préalablement à toute action contentieuse. La Partie la plus diligente saisit l'autre par écrit ; les Parties disposent d'un délai de [X] jours pour trouver un accord, le cas échéant avec le concours d'un médiateur désigné d'un commun accord.</w:t>
      </w:r>
    </w:p>
    <w:p>
      <w:pPr>
        <w:spacing w:after="120" w:line="276"/>
        <w:jc w:val="both"/>
      </w:pPr>
      <w:r>
        <w:t xml:space="preserve">À défaut d'accord amiable dans le délai imparti, tout litige sera soumis à la compétence exclusive du Tribunal [judiciaire ou de commerce] de [ville], nonobstant pluralité de défendeurs ou appel en garantie.</w:t>
      </w:r>
    </w:p>
    <w:p>
      <w:pPr>
        <w:spacing w:before="400"/>
      </w:pPr>
    </w:p>
    <w:p>
      <w:pPr>
        <w:spacing w:after="120" w:line="276"/>
        <w:jc w:val="both"/>
      </w:pPr>
      <w:r>
        <w:t xml:space="preserve">Fait à [ville], le [date], en deux (2) exemplaires originaux, un pour chaque Partie.</w:t>
      </w:r>
    </w:p>
    <w:p>
      <w:pPr>
        <w:spacing w:after="120" w:line="276"/>
        <w:jc w:val="both"/>
      </w:pPr>
      <w:r>
        <w:t xml:space="preserve">Le Mécène : [Nom, prénom et fonction du signataire], signature précédée de la mention « Lu et approuvé »</w:t>
      </w:r>
    </w:p>
    <w:p>
      <w:pPr>
        <w:spacing w:after="120" w:line="276"/>
        <w:jc w:val="both"/>
      </w:pPr>
      <w:r>
        <w:t xml:space="preserve">Le Bénéficiaire : [Nom, prénom et fonction du signataire], signature précédée de la mention « Lu et approuvé »</w:t>
      </w:r>
    </w:p>
    <w:p>
      <w:pPr>
        <w:spacing w:after="120" w:line="276"/>
        <w:jc w:val="both"/>
      </w:pPr>
      <w:r>
        <w:t xml:space="preserve">Annexes : Annexe 1 : justificatif d'éligibilité ou rescrit du Bénéficiaire. Annexe 2 : coordonnées bancaires. Annexe 3 : méthode de valorisation du don en nature ou de compétences, le cas échéant.</w:t>
      </w:r>
    </w:p>
    <w:sectPr>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D1D5DB" w:sz="4" w:space="6"/>
      </w:pBdr>
      <w:jc w:val="center"/>
    </w:pPr>
    <w:r>
      <w:rPr>
        <w:color w:val="6B7280"/>
        <w:sz w:val="15"/>
        <w:szCs w:val="15"/>
      </w:rPr>
      <w:t xml:space="preserve">Modèle Pactolane, à adapter à votre situation. Ne constitue pas un conseil juridique.   </w:t>
    </w:r>
    <w:r>
      <w:rPr>
        <w:color w:val="6B7280"/>
        <w:sz w:val="15"/>
        <w:szCs w:val="15"/>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DE MÉCÉNAT</dc:title>
  <dc:creator>Pactolane</dc:creator>
  <dc:description>Modele de contrat Pactolane, a adapter.</dc:description>
  <cp:lastModifiedBy>Un-named</cp:lastModifiedBy>
  <cp:revision>1</cp:revision>
  <dcterms:created xsi:type="dcterms:W3CDTF">2026-07-19T22:13:58.174Z</dcterms:created>
  <dcterms:modified xsi:type="dcterms:W3CDTF">2026-07-19T22:13:58.174Z</dcterms:modified>
</cp:coreProperties>
</file>

<file path=docProps/custom.xml><?xml version="1.0" encoding="utf-8"?>
<Properties xmlns="http://schemas.openxmlformats.org/officeDocument/2006/custom-properties" xmlns:vt="http://schemas.openxmlformats.org/officeDocument/2006/docPropsVTypes"/>
</file>