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jc w:val="center"/>
      </w:pPr>
      <w:r>
        <w:rPr>
          <w:b/>
          <w:bCs/>
          <w:color w:val="0D1B2E"/>
          <w:sz w:val="30"/>
          <w:szCs w:val="30"/>
        </w:rPr>
        <w:t xml:space="preserve">CONVENTION DE MISE À DISPOSITION DE PERSONNEL À BUT NON LUCRATIF</w:t>
      </w:r>
    </w:p>
    <w:p>
      <w:pPr>
        <w:pBdr>
          <w:bottom w:val="single" w:color="0D1B2E" w:sz="8" w:space="1"/>
        </w:pBdr>
        <w:spacing w:after="280"/>
      </w:pPr>
    </w:p>
    <w:p>
      <w:pPr>
        <w:spacing w:after="120" w:line="276"/>
        <w:jc w:val="both"/>
      </w:pPr>
      <w:r>
        <w:t xml:space="preserve">ENTRE LES SOUSSIGNÉES :</w:t>
      </w:r>
    </w:p>
    <w:p>
      <w:pPr>
        <w:spacing w:after="120" w:line="276"/>
        <w:jc w:val="both"/>
      </w:pPr>
      <w:r>
        <w:t xml:space="preserve">La société [Dénomination sociale], [forme sociale] au capital de [montant] euros, dont le siège social est situé [adresse complète], immatriculée au Registre du commerce et des sociétés de [ville] sous le numéro [SIREN], représentée par [Prénom NOM], agissant en qualité de [fonction] dûment habilité(e) aux fins des présentes,</w:t>
      </w:r>
    </w:p>
    <w:p>
      <w:pPr>
        <w:spacing w:after="120" w:line="276"/>
        <w:jc w:val="both"/>
      </w:pPr>
      <w:r>
        <w:t xml:space="preserve">Ci-après dénommée « l'Entreprise prêteuse »,</w:t>
      </w:r>
    </w:p>
    <w:p>
      <w:pPr>
        <w:spacing w:after="120" w:line="276"/>
        <w:jc w:val="both"/>
      </w:pPr>
      <w:r>
        <w:t xml:space="preserve">D'une part,</w:t>
      </w:r>
    </w:p>
    <w:p>
      <w:pPr>
        <w:spacing w:after="120" w:line="276"/>
        <w:jc w:val="both"/>
      </w:pPr>
      <w:r>
        <w:t xml:space="preserve">ET :</w:t>
      </w:r>
    </w:p>
    <w:p>
      <w:pPr>
        <w:spacing w:after="120" w:line="276"/>
        <w:jc w:val="both"/>
      </w:pPr>
      <w:r>
        <w:t xml:space="preserve">La société [Dénomination sociale], [forme sociale] au capital de [montant] euros, dont le siège social est situé [adresse complète], immatriculée au Registre du commerce et des sociétés de [ville] sous le numéro [SIREN], représentée par [Prénom NOM], agissant en qualité de [fonction] dûment habilité(e) aux fins des présentes,</w:t>
      </w:r>
    </w:p>
    <w:p>
      <w:pPr>
        <w:spacing w:after="120" w:line="276"/>
        <w:jc w:val="both"/>
      </w:pPr>
      <w:r>
        <w:t xml:space="preserve">Ci-après dénommée « l'Entreprise utilisatrice »,</w:t>
      </w:r>
    </w:p>
    <w:p>
      <w:pPr>
        <w:spacing w:after="120" w:line="276"/>
        <w:jc w:val="both"/>
      </w:pPr>
      <w:r>
        <w:t xml:space="preserve">D'autre part,</w:t>
      </w:r>
    </w:p>
    <w:p>
      <w:pPr>
        <w:spacing w:after="120" w:line="276"/>
        <w:jc w:val="both"/>
      </w:pPr>
      <w:r>
        <w:t xml:space="preserve">Ci-après dénommées ensemble « les Parties » et individuellement « une Partie ».</w:t>
      </w:r>
    </w:p>
    <w:p>
      <w:pPr>
        <w:spacing w:after="120" w:line="276"/>
        <w:jc w:val="both"/>
      </w:pPr>
      <w:r>
        <w:t xml:space="preserve">IL A ÉTÉ PRÉALABLEMENT EXPOSÉ CE QUI SUIT :</w:t>
      </w:r>
    </w:p>
    <w:p>
      <w:pPr>
        <w:spacing w:after="120" w:line="276"/>
        <w:jc w:val="both"/>
      </w:pPr>
      <w:r>
        <w:t xml:space="preserve">L'Entreprise prêteuse emploie un salarié dont la qualification correspond à un besoin temporaire de l'Entreprise utilisatrice. Les Parties souhaitent organiser la mise à disposition de ce salarié dans le cadre d'un prêt de main-d'œuvre à but non lucratif, à l'exclusion de toute activité de travail temporaire, de portage salarial ou de fourniture de main-d'œuvre à but lucratif.</w:t>
      </w:r>
    </w:p>
    <w:p>
      <w:pPr>
        <w:spacing w:after="120" w:line="276"/>
        <w:jc w:val="both"/>
      </w:pPr>
      <w:r>
        <w:t xml:space="preserve">Les Parties rappellent que l'opération ne poursuit aucun but lucratif : l'Entreprise prêteuse ne refacture à l'Entreprise utilisatrice que les salaires versés au salarié, les charges sociales afférentes et les frais professionnels remboursés au titre de la mise à disposition, à l'exclusion de toute marge.</w:t>
      </w:r>
    </w:p>
    <w:p>
      <w:pPr>
        <w:spacing w:after="120" w:line="276"/>
        <w:jc w:val="both"/>
      </w:pPr>
      <w:r>
        <w:t xml:space="preserve">Le salarié concerné a donné son accord à la présente mise à disposition. Un avenant à son contrat de travail est conclu concomitamment aux présentes. Les instances représentatives du personnel des deux entreprises ont été consultées ou informées dans les conditions prévues par la loi.</w:t>
      </w:r>
    </w:p>
    <w:p>
      <w:pPr>
        <w:spacing w:after="120" w:line="276"/>
        <w:jc w:val="both"/>
      </w:pPr>
      <w:r>
        <w:t xml:space="preserve">CECI EXPOSÉ, IL A ÉTÉ CONVENU CE QUI SUIT :</w:t>
      </w:r>
    </w:p>
    <w:p>
      <w:pPr>
        <w:pStyle w:val="Heading1"/>
        <w:spacing w:after="120" w:before="280"/>
      </w:pPr>
      <w:r>
        <w:rPr>
          <w:b/>
          <w:bCs/>
          <w:color w:val="0D1B2E"/>
          <w:sz w:val="24"/>
          <w:szCs w:val="24"/>
        </w:rPr>
        <w:t xml:space="preserve">Article 1. Objet et cadre légal</w:t>
      </w:r>
    </w:p>
    <w:p>
      <w:pPr>
        <w:spacing w:after="120" w:line="276"/>
        <w:jc w:val="both"/>
      </w:pPr>
      <w:r>
        <w:t xml:space="preserve">La présente convention a pour objet d'organiser la mise à disposition, par l'Entreprise prêteuse au profit de l'Entreprise utilisatrice, du salarié désigné à l'article 2, dans le cadre d'un prêt de main-d'œuvre à but non lucratif.</w:t>
      </w:r>
    </w:p>
    <w:p>
      <w:pPr>
        <w:spacing w:after="120" w:line="276"/>
        <w:jc w:val="both"/>
      </w:pPr>
      <w:r>
        <w:t xml:space="preserve">L'opération est régie par les articles L8241-1 et L8241-2 du Code du travail. Les Parties reconnaissent expressément que la mise à disposition ne poursuit aucun but lucratif au sens de l'article L8241-1 : l'Entreprise prêteuse ne facture à l'Entreprise utilisatrice que les salaires versés, les charges sociales afférentes et les frais professionnels remboursés au salarié, sans marge d'aucune sorte.</w:t>
      </w:r>
    </w:p>
    <w:p>
      <w:pPr>
        <w:spacing w:after="120" w:line="276"/>
        <w:jc w:val="both"/>
      </w:pPr>
      <w:r>
        <w:t xml:space="preserve">Les Parties déclarent que la présente opération ne constitue ni une activité de travail temporaire, ni une opération de portage salarial, ni une prestation de services. Pendant la mise à disposition, le salarié exécute son travail sous la direction de l'Entreprise utilisatrice tout en demeurant lié par son contrat de travail à l'Entreprise prêteuse.</w:t>
      </w:r>
    </w:p>
    <w:p>
      <w:pPr>
        <w:pStyle w:val="Heading1"/>
        <w:spacing w:after="120" w:before="280"/>
      </w:pPr>
      <w:r>
        <w:rPr>
          <w:b/>
          <w:bCs/>
          <w:color w:val="0D1B2E"/>
          <w:sz w:val="24"/>
          <w:szCs w:val="24"/>
        </w:rPr>
        <w:t xml:space="preserve">Article 2. Identité et qualification du salarié</w:t>
      </w:r>
    </w:p>
    <w:p>
      <w:pPr>
        <w:spacing w:after="120" w:line="276"/>
        <w:jc w:val="both"/>
      </w:pPr>
      <w:r>
        <w:t xml:space="preserve">Le salarié mis à disposition est : [Prénom NOM], demeurant [adresse], né(e) le [date] à [ville].</w:t>
      </w:r>
    </w:p>
    <w:p>
      <w:pPr>
        <w:spacing w:after="120" w:line="276"/>
        <w:jc w:val="both"/>
      </w:pPr>
      <w:r>
        <w:t xml:space="preserve">Il occupe au sein de l'Entreprise prêteuse l'emploi de [intitulé du poste], classification [coefficient ou niveau] au sens de la convention collective [intitulé de la convention collective de l'Entreprise prêteuse].</w:t>
      </w:r>
    </w:p>
    <w:p>
      <w:pPr>
        <w:spacing w:after="120" w:line="276"/>
        <w:jc w:val="both"/>
      </w:pPr>
      <w:r>
        <w:t xml:space="preserve">Sa qualification professionnelle est la suivante : [description de la qualification, diplômes, habilitations éventuelles]. Cette qualification conditionne les tâches pouvant lui être confiées par l'Entreprise utilisatrice ainsi que la rémunération qu'il conserve pendant la mise à disposition.</w:t>
      </w:r>
    </w:p>
    <w:p>
      <w:pPr>
        <w:pStyle w:val="Heading1"/>
        <w:spacing w:after="120" w:before="280"/>
      </w:pPr>
      <w:r>
        <w:rPr>
          <w:b/>
          <w:bCs/>
          <w:color w:val="0D1B2E"/>
          <w:sz w:val="24"/>
          <w:szCs w:val="24"/>
        </w:rPr>
        <w:t xml:space="preserve">Article 3. Poste occupé et conditions d'exécution</w:t>
      </w:r>
    </w:p>
    <w:p>
      <w:pPr>
        <w:spacing w:after="120" w:line="276"/>
        <w:jc w:val="both"/>
      </w:pPr>
      <w:r>
        <w:t xml:space="preserve">Pendant la mise à disposition, le salarié occupe au sein de l'Entreprise utilisatrice le poste de [intitulé du poste], comportant les tâches suivantes : [description du travail confié].</w:t>
      </w:r>
    </w:p>
    <w:p>
      <w:pPr>
        <w:spacing w:after="120" w:line="276"/>
        <w:jc w:val="both"/>
      </w:pPr>
      <w:r>
        <w:t xml:space="preserve">Le lieu d'exécution du travail est fixé à : [adresse du site]. Les horaires de travail applicables sont ceux en vigueur au sein de l'Entreprise utilisatrice, soit [durée hebdomadaire, par exemple 35 heures] réparties selon l'horaire suivant : [préciser].</w:t>
      </w:r>
    </w:p>
    <w:p>
      <w:pPr>
        <w:spacing w:after="120" w:line="276"/>
        <w:jc w:val="both"/>
      </w:pPr>
      <w:r>
        <w:t xml:space="preserve">Les caractéristiques particulières du poste, notamment les conditions de sécurité et les équipements requis, sont les suivantes : [préciser].</w:t>
      </w:r>
    </w:p>
    <w:p>
      <w:pPr>
        <w:spacing w:after="120" w:line="276"/>
        <w:jc w:val="both"/>
      </w:pPr>
      <w:r>
        <w:t xml:space="preserve">Ces éléments sont identiques à ceux figurant dans l'avenant au contrat de travail signé par le salarié. Toute modification substantielle du poste, du lieu ou des horaires fait l'objet d'un accord écrit entre les Parties et, le cas échéant, d'un nouvel avenant au contrat de travail du salarié.</w:t>
      </w:r>
    </w:p>
    <w:p>
      <w:pPr>
        <w:pStyle w:val="Heading1"/>
        <w:spacing w:after="120" w:before="280"/>
      </w:pPr>
      <w:r>
        <w:rPr>
          <w:b/>
          <w:bCs/>
          <w:color w:val="0D1B2E"/>
          <w:sz w:val="24"/>
          <w:szCs w:val="24"/>
        </w:rPr>
        <w:t xml:space="preserve">Article 4. Durée et période probatoire</w:t>
      </w:r>
    </w:p>
    <w:p>
      <w:pPr>
        <w:spacing w:after="120" w:line="276"/>
        <w:jc w:val="both"/>
      </w:pPr>
      <w:r>
        <w:t xml:space="preserve">La mise à disposition prend effet le [date] pour une durée de [trois] mois, soit jusqu'au [date]. Elle peut être renouvelée par accord écrit des Parties, sous réserve de l'accord du salarié et du respect des formalités légales.</w:t>
      </w:r>
    </w:p>
    <w:p>
      <w:pPr>
        <w:spacing w:after="120" w:line="276"/>
        <w:jc w:val="both"/>
      </w:pPr>
      <w:r>
        <w:t xml:space="preserve">Lorsque la mise à disposition entraîne la modification d'un élément essentiel du contrat de travail du salarié, elle est subordonnée à l'accord exprès de ce dernier, formalisé dans l'avenant à son contrat de travail, conformément à l'article L8241-2 du Code du travail. Dans ce cas, une période probatoire est obligatoire. Sa durée est fixée à [X] jours à compter de la prise d'effet de la mise à disposition.</w:t>
      </w:r>
    </w:p>
    <w:p>
      <w:pPr>
        <w:spacing w:after="120" w:line="276"/>
        <w:jc w:val="both"/>
      </w:pPr>
      <w:r>
        <w:t xml:space="preserve">Pendant la période probatoire, il peut être mis fin à la mise à disposition à la demande de l'une ou l'autre des Parties, ou du salarié. Conformément à l'article L8241-2 du Code du travail, la cessation de la mise à disposition avant la fin de la période probatoire ne peut, sauf faute grave du salarié, constituer un motif de sanction ou de rupture de son contrat de travail par l'Entreprise prêteuse.</w:t>
      </w:r>
    </w:p>
    <w:p>
      <w:pPr>
        <w:pStyle w:val="Heading1"/>
        <w:spacing w:after="120" w:before="280"/>
      </w:pPr>
      <w:r>
        <w:rPr>
          <w:b/>
          <w:bCs/>
          <w:color w:val="0D1B2E"/>
          <w:sz w:val="24"/>
          <w:szCs w:val="24"/>
        </w:rPr>
        <w:t xml:space="preserve">Article 5. Refacturation au coût réel</w:t>
      </w:r>
    </w:p>
    <w:p>
      <w:pPr>
        <w:spacing w:after="120" w:line="276"/>
        <w:jc w:val="both"/>
      </w:pPr>
      <w:r>
        <w:t xml:space="preserve">Conformément aux articles L8241-1 et L8241-2 du Code du travail, l'Entreprise prêteuse refacture à l'Entreprise utilisatrice les seules sommes suivantes, correspondant au coût réel du salarié pendant la mise à disposition :</w:t>
      </w:r>
    </w:p>
    <w:p>
      <w:pPr>
        <w:spacing w:after="120" w:line="276"/>
        <w:jc w:val="both"/>
      </w:pPr>
      <w:r>
        <w:t xml:space="preserve">(a) les salaires versés au salarié, y compris les éléments accessoires de rémunération ;</w:t>
      </w:r>
    </w:p>
    <w:p>
      <w:pPr>
        <w:spacing w:after="120" w:line="276"/>
        <w:jc w:val="both"/>
      </w:pPr>
      <w:r>
        <w:t xml:space="preserve">(b) les charges sociales afférentes à ces salaires ;</w:t>
      </w:r>
    </w:p>
    <w:p>
      <w:pPr>
        <w:spacing w:after="120" w:line="276"/>
        <w:jc w:val="both"/>
      </w:pPr>
      <w:r>
        <w:t xml:space="preserve">(c) les frais professionnels remboursés au salarié au titre de la mise à disposition.</w:t>
      </w:r>
    </w:p>
    <w:p>
      <w:pPr>
        <w:spacing w:after="120" w:line="276"/>
        <w:jc w:val="both"/>
      </w:pPr>
      <w:r>
        <w:t xml:space="preserve">Aucune marge, aucun forfait de gestion, aucun frais administratif ni aucun supplément d'aucune nature ne peut être ajouté à ces sommes. La refacturation est établie au coût réel, sur justificatifs.</w:t>
      </w:r>
    </w:p>
    <w:p>
      <w:pPr>
        <w:spacing w:after="120" w:line="276"/>
        <w:jc w:val="both"/>
      </w:pPr>
      <w:r>
        <w:t xml:space="preserve">La facturation intervient [mensuellement, à terme échu]. Chaque facture est accompagnée du détail des sommes refacturées et des justificatifs correspondants. Le règlement intervient dans un délai de [trente] jours à compter de la date de la facture.</w:t>
      </w:r>
    </w:p>
    <w:p>
      <w:pPr>
        <w:spacing w:after="120" w:line="276"/>
        <w:jc w:val="both"/>
      </w:pPr>
      <w:r>
        <w:t xml:space="preserve">L'Entreprise prêteuse conserve l'ensemble des pièces justificatives permettant d'établir l'absence de but lucratif de l'opération et les tient à disposition en cas de contrôle.</w:t>
      </w:r>
    </w:p>
    <w:p>
      <w:pPr>
        <w:pStyle w:val="Heading1"/>
        <w:spacing w:after="120" w:before="280"/>
      </w:pPr>
      <w:r>
        <w:rPr>
          <w:b/>
          <w:bCs/>
          <w:color w:val="0D1B2E"/>
          <w:sz w:val="24"/>
          <w:szCs w:val="24"/>
        </w:rPr>
        <w:t xml:space="preserve">Article 6. Statut et droits du salarié</w:t>
      </w:r>
    </w:p>
    <w:p>
      <w:pPr>
        <w:spacing w:after="120" w:line="276"/>
        <w:jc w:val="both"/>
      </w:pPr>
      <w:r>
        <w:t xml:space="preserve">Pendant toute la durée de la mise à disposition, le contrat de travail qui lie le salarié à l'Entreprise prêteuse n'est ni rompu ni suspendu. Le salarié continue d'appartenir au personnel de l'Entreprise prêteuse.</w:t>
      </w:r>
    </w:p>
    <w:p>
      <w:pPr>
        <w:spacing w:after="120" w:line="276"/>
        <w:jc w:val="both"/>
      </w:pPr>
      <w:r>
        <w:t xml:space="preserve">Le salarié conserve sa rémunération, sa qualification et le bénéfice de l'ensemble des dispositions conventionnelles dont il aurait bénéficié s'il avait exécuté son travail au sein de l'Entreprise prêteuse. Sa rémunération demeure versée par l'Entreprise prêteuse, qui reste son employeur.</w:t>
      </w:r>
    </w:p>
    <w:p>
      <w:pPr>
        <w:spacing w:after="120" w:line="276"/>
        <w:jc w:val="both"/>
      </w:pPr>
      <w:r>
        <w:t xml:space="preserve">Pendant la mise à disposition, le salarié exécute son travail sous l'autorité et la direction de l'Entreprise utilisatrice, qui exerce le pouvoir de direction relatif aux conditions d'exécution du travail. Le pouvoir disciplinaire et la gestion du contrat de travail demeurent de la seule compétence de l'Entreprise prêteuse.</w:t>
      </w:r>
    </w:p>
    <w:p>
      <w:pPr>
        <w:spacing w:after="120" w:line="276"/>
        <w:jc w:val="both"/>
      </w:pPr>
      <w:r>
        <w:t xml:space="preserve">À l'issue de la mise à disposition, le salarié retrouve son poste de travail au sein de l'Entreprise prêteuse, ou un poste équivalent, sans que sa carrière ou sa rémunération en soit affectée.</w:t>
      </w:r>
    </w:p>
    <w:p>
      <w:pPr>
        <w:pStyle w:val="Heading1"/>
        <w:spacing w:after="120" w:before="280"/>
      </w:pPr>
      <w:r>
        <w:rPr>
          <w:b/>
          <w:bCs/>
          <w:color w:val="0D1B2E"/>
          <w:sz w:val="24"/>
          <w:szCs w:val="24"/>
        </w:rPr>
        <w:t xml:space="preserve">Article 7. Consultation des instances représentatives du personnel</w:t>
      </w:r>
    </w:p>
    <w:p>
      <w:pPr>
        <w:spacing w:after="120" w:line="276"/>
        <w:jc w:val="both"/>
      </w:pPr>
      <w:r>
        <w:t xml:space="preserve">L'Entreprise prêteuse déclare avoir consulté son comité social et économique préalablement à la mise en œuvre de la présente mise à disposition, lorsque cette instance existe. Elle l'informe des conventions signées avec l'Entreprise utilisatrice.</w:t>
      </w:r>
    </w:p>
    <w:p>
      <w:pPr>
        <w:spacing w:after="120" w:line="276"/>
        <w:jc w:val="both"/>
      </w:pPr>
      <w:r>
        <w:t xml:space="preserve">L'Entreprise utilisatrice déclare avoir informé et consulté son comité social et économique préalablement à l'accueil du salarié mis à disposition, lorsque cette instance existe.</w:t>
      </w:r>
    </w:p>
    <w:p>
      <w:pPr>
        <w:spacing w:after="120" w:line="276"/>
        <w:jc w:val="both"/>
      </w:pPr>
      <w:r>
        <w:t xml:space="preserve">Les Parties conservent la preuve de l'accomplissement de ces formalités préalables, qui peuvent être exigées en cas de contrôle.</w:t>
      </w:r>
    </w:p>
    <w:p>
      <w:pPr>
        <w:pStyle w:val="Heading1"/>
        <w:spacing w:after="120" w:before="280"/>
      </w:pPr>
      <w:r>
        <w:rPr>
          <w:b/>
          <w:bCs/>
          <w:color w:val="0D1B2E"/>
          <w:sz w:val="24"/>
          <w:szCs w:val="24"/>
        </w:rPr>
        <w:t xml:space="preserve">Article 8. Responsabilité et assurances</w:t>
      </w:r>
    </w:p>
    <w:p>
      <w:pPr>
        <w:spacing w:after="120" w:line="276"/>
        <w:jc w:val="both"/>
      </w:pPr>
      <w:r>
        <w:t xml:space="preserve">À titre contractuel, l'Entreprise utilisatrice assume, pendant la mise à disposition, la responsabilité des conditions d'exécution du travail sur son site, notamment en matière de durée du travail, de repos, de santé et de sécurité au travail et de protection des jeunes travailleurs.</w:t>
      </w:r>
    </w:p>
    <w:p>
      <w:pPr>
        <w:spacing w:after="120" w:line="276"/>
        <w:jc w:val="both"/>
      </w:pPr>
      <w:r>
        <w:t xml:space="preserve">L'Entreprise utilisatrice prend toutes les mesures nécessaires pour assurer la sécurité du salarié accueilli et lui fournit les équipements de protection adaptés au poste.</w:t>
      </w:r>
    </w:p>
    <w:p>
      <w:pPr>
        <w:spacing w:after="120" w:line="276"/>
        <w:jc w:val="both"/>
      </w:pPr>
      <w:r>
        <w:t xml:space="preserve">Chaque Partie déclare être titulaire d'une police d'assurance responsabilité civile professionnelle couvrant les conséquences pécuniaires de sa responsabilité. Chaque Partie justifie de cette garantie à première demande de l'autre.</w:t>
      </w:r>
    </w:p>
    <w:p>
      <w:pPr>
        <w:spacing w:after="120" w:line="276"/>
        <w:jc w:val="both"/>
      </w:pPr>
      <w:r>
        <w:t xml:space="preserve">L'Entreprise utilisatrice répond des dommages causés par le salarié à des tiers dans l'exécution du travail réalisé sous sa direction, dans les conditions du droit commun.</w:t>
      </w:r>
    </w:p>
    <w:p>
      <w:pPr>
        <w:pStyle w:val="Heading1"/>
        <w:spacing w:after="120" w:before="280"/>
      </w:pPr>
      <w:r>
        <w:rPr>
          <w:b/>
          <w:bCs/>
          <w:color w:val="0D1B2E"/>
          <w:sz w:val="24"/>
          <w:szCs w:val="24"/>
        </w:rPr>
        <w:t xml:space="preserve">Article 9. Confidentialité</w:t>
      </w:r>
    </w:p>
    <w:p>
      <w:pPr>
        <w:spacing w:after="120" w:line="276"/>
        <w:jc w:val="both"/>
      </w:pPr>
      <w:r>
        <w:t xml:space="preserve">Chaque Partie s'engage à préserver la confidentialité des informations sensibles auxquelles elle ou le salarié accède à l'occasion de la mise à disposition, qu'elles soient techniques, commerciales, financières ou stratégiques.</w:t>
      </w:r>
    </w:p>
    <w:p>
      <w:pPr>
        <w:spacing w:after="120" w:line="276"/>
        <w:jc w:val="both"/>
      </w:pPr>
      <w:r>
        <w:t xml:space="preserve">L'Entreprise prêteuse veille à ce que le salarié soit soumis à une obligation de confidentialité à l'égard des informations de l'Entreprise utilisatrice découvertes pendant la mission. L'avenant au contrat de travail du salarié rappelle cette obligation.</w:t>
      </w:r>
    </w:p>
    <w:p>
      <w:pPr>
        <w:spacing w:after="120" w:line="276"/>
        <w:jc w:val="both"/>
      </w:pPr>
      <w:r>
        <w:t xml:space="preserve">Cette obligation de confidentialité demeure en vigueur pendant toute la durée de la mise à disposition et pendant une durée de [deux] ans à compter de son terme.</w:t>
      </w:r>
    </w:p>
    <w:p>
      <w:pPr>
        <w:pStyle w:val="Heading1"/>
        <w:spacing w:after="120" w:before="280"/>
      </w:pPr>
      <w:r>
        <w:rPr>
          <w:b/>
          <w:bCs/>
          <w:color w:val="0D1B2E"/>
          <w:sz w:val="24"/>
          <w:szCs w:val="24"/>
        </w:rPr>
        <w:t xml:space="preserve">Article 10. Non-débauchage et non-sollicitation</w:t>
      </w:r>
    </w:p>
    <w:p>
      <w:pPr>
        <w:spacing w:after="120" w:line="276"/>
        <w:jc w:val="both"/>
      </w:pPr>
      <w:r>
        <w:t xml:space="preserve">L'Entreprise utilisatrice s'engage à ne pas embaucher directement le salarié mis à disposition, ni à solliciter son recrutement par personne interposée, pendant la durée de la mise à disposition et pendant une durée de [douze] mois à compter de son terme, sauf accord écrit préalable de l'Entreprise prêteuse.</w:t>
      </w:r>
    </w:p>
    <w:p>
      <w:pPr>
        <w:spacing w:after="120" w:line="276"/>
        <w:jc w:val="both"/>
      </w:pPr>
      <w:r>
        <w:t xml:space="preserve">Cet engagement s'entend sans préjudice de la liberté du travail du salarié et du droit de ce dernier de se porter candidat de sa propre initiative à un emploi au sein de l'Entreprise utilisatrice.</w:t>
      </w:r>
    </w:p>
    <w:p>
      <w:pPr>
        <w:spacing w:after="120" w:line="276"/>
        <w:jc w:val="both"/>
      </w:pPr>
      <w:r>
        <w:t xml:space="preserve">En cas de manquement de l'Entreprise utilisatrice à cet engagement, celle-ci verse à l'Entreprise prêteuse, à titre de clause pénale, une indemnité forfaitaire égale à [préciser], exclusive de toute autre demande d'indemnisation à ce titre.</w:t>
      </w:r>
    </w:p>
    <w:p>
      <w:pPr>
        <w:pStyle w:val="Heading1"/>
        <w:spacing w:after="120" w:before="280"/>
      </w:pPr>
      <w:r>
        <w:rPr>
          <w:b/>
          <w:bCs/>
          <w:color w:val="0D1B2E"/>
          <w:sz w:val="24"/>
          <w:szCs w:val="24"/>
        </w:rPr>
        <w:t xml:space="preserve">Article 11. Protection des données personnelles</w:t>
      </w:r>
    </w:p>
    <w:p>
      <w:pPr>
        <w:spacing w:after="120" w:line="276"/>
        <w:jc w:val="both"/>
      </w:pPr>
      <w:r>
        <w:t xml:space="preserve">Lorsque le salarié est amené à traiter des données à caractère personnel pour le compte de l'Entreprise utilisatrice, chaque Partie respecte, pour ce qui la concerne, le Règlement (UE) 2016/679 du 27 avril 2016 et la loi n° 78-17 du 6 janvier 1978 modifiée.</w:t>
      </w:r>
    </w:p>
    <w:p>
      <w:pPr>
        <w:spacing w:after="120" w:line="276"/>
        <w:jc w:val="both"/>
      </w:pPr>
      <w:r>
        <w:t xml:space="preserve">L'Entreprise utilisatrice définit les finalités et les moyens des traitements auxquels le salarié participe sur son site et met en œuvre les mesures techniques et organisationnelles appropriées pour assurer la sécurité des données.</w:t>
      </w:r>
    </w:p>
    <w:p>
      <w:pPr>
        <w:spacing w:after="120" w:line="276"/>
        <w:jc w:val="both"/>
      </w:pPr>
      <w:r>
        <w:t xml:space="preserve">Les accès du salarié aux systèmes d'information et aux données de l'Entreprise utilisatrice sont limités à ce qui est strictement nécessaire à l'exécution de sa mission. Ils sont supprimés au terme de la mise à disposition.</w:t>
      </w:r>
    </w:p>
    <w:p>
      <w:pPr>
        <w:spacing w:after="120" w:line="276"/>
        <w:jc w:val="both"/>
      </w:pPr>
      <w:r>
        <w:t xml:space="preserve">Chaque Partie traite les données personnelles relatives au salarié échangées au titre de la présente convention dans le seul but de son exécution et de l'accomplissement des obligations légales afférentes.</w:t>
      </w:r>
    </w:p>
    <w:p>
      <w:pPr>
        <w:pStyle w:val="Heading1"/>
        <w:spacing w:after="120" w:before="280"/>
      </w:pPr>
      <w:r>
        <w:rPr>
          <w:b/>
          <w:bCs/>
          <w:color w:val="0D1B2E"/>
          <w:sz w:val="24"/>
          <w:szCs w:val="24"/>
        </w:rPr>
        <w:t xml:space="preserve">Article 12. Fin anticipée et résiliation</w:t>
      </w:r>
    </w:p>
    <w:p>
      <w:pPr>
        <w:spacing w:after="120" w:line="276"/>
        <w:jc w:val="both"/>
      </w:pPr>
      <w:r>
        <w:t xml:space="preserve">La mise à disposition prend fin de plein droit à son terme. Elle peut prendre fin par anticipation dans les cas suivants : accord écrit des Parties, cessation à la demande d'une Partie pendant la période probatoire, rupture du contrat de travail du salarié, ou résiliation unilatérale par une Partie moyennant le préavis prévu à l'alinéa suivant.</w:t>
      </w:r>
    </w:p>
    <w:p>
      <w:pPr>
        <w:spacing w:after="120" w:line="276"/>
        <w:jc w:val="both"/>
      </w:pPr>
      <w:r>
        <w:t xml:space="preserve">Chaque Partie peut mettre fin par anticipation à la mise à disposition sous réserve d'un préavis de [X] jours notifié à l'autre par lettre recommandée avec accusé de réception, sauf faute grave ou cas de force majeure.</w:t>
      </w:r>
    </w:p>
    <w:p>
      <w:pPr>
        <w:spacing w:after="120" w:line="276"/>
        <w:jc w:val="both"/>
      </w:pPr>
      <w:r>
        <w:t xml:space="preserve">En cas de manquement d'une Partie à l'une de ses obligations essentielles, l'autre Partie peut résilier la convention de plein droit [X] jours après une mise en demeure adressée par lettre recommandée avec accusé de réception restée sans effet, sans préjudice de tous dommages et intérêts.</w:t>
      </w:r>
    </w:p>
    <w:p>
      <w:pPr>
        <w:spacing w:after="120" w:line="276"/>
        <w:jc w:val="both"/>
      </w:pPr>
      <w:r>
        <w:t xml:space="preserve">À la fin de la mise à disposition, quelle qu'en soit la cause, le salarié retrouve son poste ou un poste équivalent au sein de l'Entreprise prêteuse. L'Entreprise utilisatrice restitue à l'Entreprise prêteuse ou au salarié l'ensemble des documents, matériels et éléments confiés au titre de la mission.</w:t>
      </w:r>
    </w:p>
    <w:p>
      <w:pPr>
        <w:pStyle w:val="Heading1"/>
        <w:spacing w:after="120" w:before="280"/>
      </w:pPr>
      <w:r>
        <w:rPr>
          <w:b/>
          <w:bCs/>
          <w:color w:val="0D1B2E"/>
          <w:sz w:val="24"/>
          <w:szCs w:val="24"/>
        </w:rPr>
        <w:t xml:space="preserve">Article 13. Droit applicable et attribution de compétence</w:t>
      </w:r>
    </w:p>
    <w:p>
      <w:pPr>
        <w:spacing w:after="120" w:line="276"/>
        <w:jc w:val="both"/>
      </w:pPr>
      <w:r>
        <w:t xml:space="preserve">La présente convention est régie par le droit français.</w:t>
      </w:r>
    </w:p>
    <w:p>
      <w:pPr>
        <w:spacing w:after="120" w:line="276"/>
        <w:jc w:val="both"/>
      </w:pPr>
      <w:r>
        <w:t xml:space="preserve">Les Parties s'efforcent de régler à l'amiable tout différend relatif à la formation, à l'interprétation, à l'exécution ou à la cessation de la présente convention.</w:t>
      </w:r>
    </w:p>
    <w:p>
      <w:pPr>
        <w:spacing w:after="120" w:line="276"/>
        <w:jc w:val="both"/>
      </w:pPr>
      <w:r>
        <w:t xml:space="preserve">À défaut d'accord amiable, tout litige relatif à la présente convention entre l'Entreprise prêteuse et l'Entreprise utilisatrice est soumis, lorsque les deux Parties ont l'une et l'autre la qualité de commerçant au sens de l'article 48 du Code de procédure civile, à la compétence exclusive du Tribunal de commerce de [ville], nonobstant pluralité de défendeurs ou appel en garantie. Lorsque l'une des Parties n'a pas la qualité de commerçant, la clause attributive de compétence est réputée non écrite et le litige relève de la compétence du tribunal judiciaire dans le ressort duquel est situé le siège social de la Partie défenderesse.</w:t>
      </w:r>
    </w:p>
    <w:p>
      <w:pPr>
        <w:spacing w:after="120" w:line="276"/>
        <w:jc w:val="both"/>
      </w:pPr>
      <w:r>
        <w:t xml:space="preserve">Les litiges relatifs au contrat de travail du salarié relèvent de la compétence du conseil de prud'hommes, conformément aux règles d'ordre public applicables.</w:t>
      </w:r>
    </w:p>
    <w:p>
      <w:pPr>
        <w:spacing w:before="400"/>
      </w:pPr>
    </w:p>
    <w:p>
      <w:pPr>
        <w:spacing w:after="120" w:line="276"/>
        <w:jc w:val="both"/>
      </w:pPr>
      <w:r>
        <w:t xml:space="preserve">Fait à [ville], le [date], en trois (3) exemplaires originaux, dont un remis à chaque Partie et un annexé au dossier du salarié.</w:t>
      </w:r>
    </w:p>
    <w:p>
      <w:pPr>
        <w:spacing w:after="120" w:line="276"/>
        <w:jc w:val="both"/>
      </w:pPr>
      <w:r>
        <w:t xml:space="preserve">Pour l'Entreprise prêteuse : [Prénom NOM], [fonction] (signature et cachet)</w:t>
      </w:r>
    </w:p>
    <w:p>
      <w:pPr>
        <w:spacing w:after="120" w:line="276"/>
        <w:jc w:val="both"/>
      </w:pPr>
      <w:r>
        <w:t xml:space="preserve">Pour l'Entreprise utilisatrice : [Prénom NOM], [fonction] (signature et cachet)</w:t>
      </w:r>
    </w:p>
    <w:p>
      <w:pPr>
        <w:spacing w:after="120" w:line="276"/>
        <w:jc w:val="both"/>
      </w:pPr>
      <w:r>
        <w:t xml:space="preserve">Annexe : avenant au contrat de travail du salarié portant accord de mise à disposition.</w:t>
      </w:r>
    </w:p>
    <w:sectPr>
      <w:footerReference w:type="default" r:id="rId7"/>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1D5DB" w:sz="4" w:space="6"/>
      </w:pBdr>
      <w:jc w:val="center"/>
    </w:pPr>
    <w:r>
      <w:rPr>
        <w:color w:val="6B7280"/>
        <w:sz w:val="15"/>
        <w:szCs w:val="15"/>
      </w:rPr>
      <w:t xml:space="preserve">Modèle Pactolane, à adapter à votre situation. Ne constitue pas un conseil juridique.   </w:t>
    </w:r>
    <w:r>
      <w:rPr>
        <w:color w:val="6B7280"/>
        <w:sz w:val="15"/>
        <w:szCs w:val="15"/>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CONVENTION DE MISE À DISPOSITION DE PERSONNEL À BUT NON LUCRATIF</dc:title>
  <dc:creator>Pactolane</dc:creator>
  <dc:description>Modele de contrat Pactolane, a adapter.</dc:description>
  <cp:lastModifiedBy>Un-named</cp:lastModifiedBy>
  <cp:revision>1</cp:revision>
  <dcterms:created xsi:type="dcterms:W3CDTF">2026-07-18T16:53:42.464Z</dcterms:created>
  <dcterms:modified xsi:type="dcterms:W3CDTF">2026-07-18T16:53:42.464Z</dcterms:modified>
</cp:coreProperties>
</file>

<file path=docProps/custom.xml><?xml version="1.0" encoding="utf-8"?>
<Properties xmlns="http://schemas.openxmlformats.org/officeDocument/2006/custom-properties" xmlns:vt="http://schemas.openxmlformats.org/officeDocument/2006/docPropsVTypes"/>
</file>