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CONVENTION DE PRÊT INTER-ENTREPRISES</w:t>
      </w:r>
    </w:p>
    <w:p>
      <w:pPr>
        <w:pBdr>
          <w:bottom w:val="single" w:color="0D1B2E" w:sz="8" w:space="1"/>
        </w:pBdr>
        <w:spacing w:after="280"/>
      </w:pPr>
    </w:p>
    <w:p>
      <w:pPr>
        <w:spacing w:after="120" w:line="276"/>
        <w:jc w:val="both"/>
      </w:pPr>
      <w:r>
        <w:t xml:space="preserve">ENTRE LES SOUSSIGNÉES :</w:t>
      </w:r>
    </w:p>
    <w:p>
      <w:pPr>
        <w:spacing w:after="120" w:line="276"/>
        <w:jc w:val="both"/>
      </w:pPr>
      <w:r>
        <w:t xml:space="preserve">La société [Dénomination sociale du Prêteur], [forme sociale : société anonyme, société à responsabilité limitée, société par actions simplifiée ou société en commandite par actions] au capital de [montant] euros, dont le siège social est situé [adresse complète], immatriculée au Registre du commerce et des sociétés de [ville] sous le numéro [numéro SIREN], représentée par [nom et prénom], agissant en qualité de [fonction] dûment habilité(e) aux fins des présentes, dont les comptes sont certifiés par un commissaire aux comptes,</w:t>
      </w:r>
    </w:p>
    <w:p>
      <w:pPr>
        <w:spacing w:after="120" w:line="276"/>
        <w:jc w:val="both"/>
      </w:pPr>
      <w:r>
        <w:t xml:space="preserve">Ci-après dénommée le « Prêteur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de l'Emprunteur], [forme sociale] au capital de [montant] euros, dont le siège social est situé [adresse complète], immatriculée au Registre du commerce et des sociétés de [ville] sous le numéro [numéro SIREN], représentée par [nom et prénom], agissant en qualité de [fonction] dûment habilité(e) aux fins des présentes, ayant la qualité de [microentreprise / petite ou moyenne entreprise / entreprise de taille intermédiaire] au sens de l'article 51 de la loi n° 2008-776 du 4 août 2008 et de son décret d'application,</w:t>
      </w:r>
    </w:p>
    <w:p>
      <w:pPr>
        <w:spacing w:after="120" w:line="276"/>
        <w:jc w:val="both"/>
      </w:pPr>
      <w:r>
        <w:t xml:space="preserve">Ci-après dénommée l'« Emprunteur »,</w:t>
      </w:r>
    </w:p>
    <w:p>
      <w:pPr>
        <w:spacing w:after="120" w:line="276"/>
        <w:jc w:val="both"/>
      </w:pPr>
      <w:r>
        <w:t xml:space="preserve">D'autre part,</w:t>
      </w:r>
    </w:p>
    <w:p>
      <w:pPr>
        <w:spacing w:after="120" w:line="276"/>
        <w:jc w:val="both"/>
      </w:pPr>
      <w:r>
        <w:t xml:space="preserve">Le Prêteur et l'Emprunteur étant ci-après désignés individuellement une « Partie » et collectivement les « Parties ».</w:t>
      </w:r>
    </w:p>
    <w:p>
      <w:pPr>
        <w:spacing w:after="120" w:line="276"/>
        <w:jc w:val="both"/>
      </w:pPr>
      <w:r>
        <w:t xml:space="preserve">IL A PRÉALABLEMENT ÉTÉ EXPOSÉ CE QUI SUIT :</w:t>
      </w:r>
    </w:p>
    <w:p>
      <w:pPr>
        <w:spacing w:after="120" w:line="276"/>
        <w:jc w:val="both"/>
      </w:pPr>
      <w:r>
        <w:t xml:space="preserve">Le Prêteur et l'Emprunteur entretiennent un lien économique préexistant, caractérisé par [décrire précisément le lien économique : relation client-fournisseur suivie, chaîne d'approvisionnement, appartenance à un même groupement d'intérêt économique, etc.]. Ce lien justifie l'octroi du présent prêt.</w:t>
      </w:r>
    </w:p>
    <w:p>
      <w:pPr>
        <w:spacing w:after="120" w:line="276"/>
        <w:jc w:val="both"/>
      </w:pPr>
      <w:r>
        <w:t xml:space="preserve">Dans ce cadre, l'Emprunteur a sollicité le Prêteur en vue d'obtenir un soutien de trésorerie ponctuel. Le Prêteur a accepté de consentir ce prêt à titre accessoire à son activité principale, dans les conditions dérogatoires prévues à l'article L. 511-6, 3 bis du Code monétaire et financier, issu de la loi n° 2015-990 du 6 août 2015, et précisées par le décret n° 2016-501 du 22 avril 2016.</w:t>
      </w:r>
    </w:p>
    <w:p>
      <w:pPr>
        <w:spacing w:after="120" w:line="276"/>
        <w:jc w:val="both"/>
      </w:pPr>
      <w:r>
        <w:t xml:space="preserve">Les Parties reconnaissent que le présent prêt constitue une opération accessoire et non habituelle pour le Prêteur, dont l'activité principale n'est pas l'octroi de crédits, et que sa durée est strictement inférieure à deux (2) ans.</w:t>
      </w:r>
    </w:p>
    <w:p>
      <w:pPr>
        <w:spacing w:after="120" w:line="276"/>
        <w:jc w:val="both"/>
      </w:pPr>
      <w:r>
        <w:t xml:space="preserve">CECI AYANT ÉTÉ EXPOSÉ, IL A ÉTÉ CONVENU ET ARRÊTÉ CE QUI SUIT :</w:t>
      </w:r>
    </w:p>
    <w:p>
      <w:pPr>
        <w:pStyle w:val="Heading1"/>
        <w:spacing w:after="120" w:before="280"/>
      </w:pPr>
      <w:r>
        <w:rPr>
          <w:b/>
          <w:bCs/>
          <w:color w:val="0D1B2E"/>
          <w:sz w:val="24"/>
          <w:szCs w:val="24"/>
        </w:rPr>
        <w:t xml:space="preserve">Article 1. Qualité des parties et lien économique</w:t>
      </w:r>
    </w:p>
    <w:p>
      <w:pPr>
        <w:spacing w:after="120" w:line="276"/>
        <w:jc w:val="both"/>
      </w:pPr>
      <w:r>
        <w:t xml:space="preserve">Le Prêteur déclare et garantit qu'il revêt l'une des formes sociales admises par l'article L. 511-6, 3 bis du Code monétaire et financier (société anonyme, société à responsabilité limitée, société par actions simplifiée ou société en commandite par actions) et que ses comptes font l'objet d'une certification par un commissaire aux comptes.</w:t>
      </w:r>
    </w:p>
    <w:p>
      <w:pPr>
        <w:spacing w:after="120" w:line="276"/>
        <w:jc w:val="both"/>
      </w:pPr>
      <w:r>
        <w:t xml:space="preserve">Le Prêteur déclare que le présent prêt demeure accessoire à son activité principale et qu'il ne consent pas de crédits à titre habituel.</w:t>
      </w:r>
    </w:p>
    <w:p>
      <w:pPr>
        <w:spacing w:after="120" w:line="276"/>
        <w:jc w:val="both"/>
      </w:pPr>
      <w:r>
        <w:t xml:space="preserve">Le Prêteur déclare et garantit que le montant du présent prêt, cumulé au montant des autres prêts qu'il consent au titre de l'exercice, respecte les plafonds fixés par l'article R. 511-2-1-2 du Code monétaire et financier, notamment le plafond global fonction de sa trésorerie nette et le plafond applicable par emprunteur.</w:t>
      </w:r>
    </w:p>
    <w:p>
      <w:pPr>
        <w:spacing w:after="120" w:line="276"/>
        <w:jc w:val="both"/>
      </w:pPr>
      <w:r>
        <w:t xml:space="preserve">L'Emprunteur déclare et garantit qu'il a la qualité de microentreprise, de petite ou moyenne entreprise ou d'entreprise de taille intermédiaire au sens de la réglementation applicable.</w:t>
      </w:r>
    </w:p>
    <w:p>
      <w:pPr>
        <w:spacing w:after="120" w:line="276"/>
        <w:jc w:val="both"/>
      </w:pPr>
      <w:r>
        <w:t xml:space="preserve">Les Parties reconnaissent l'existence d'un lien économique préexistant entre elles, décrit au préambule, qui justifie l'octroi du présent prêt et en conditionne la régularité au regard du régime dérogatoire au monopole bancaire.</w:t>
      </w:r>
    </w:p>
    <w:p>
      <w:pPr>
        <w:spacing w:after="120" w:line="276"/>
        <w:jc w:val="both"/>
      </w:pPr>
      <w:r>
        <w:t xml:space="preserve">Chaque Partie garantit à l'autre l'exactitude des déclarations qui précèdent, dont la fausseté est susceptible de remettre en cause la validité de l'opération.</w:t>
      </w:r>
    </w:p>
    <w:p>
      <w:pPr>
        <w:pStyle w:val="Heading1"/>
        <w:spacing w:after="120" w:before="280"/>
      </w:pPr>
      <w:r>
        <w:rPr>
          <w:b/>
          <w:bCs/>
          <w:color w:val="0D1B2E"/>
          <w:sz w:val="24"/>
          <w:szCs w:val="24"/>
        </w:rPr>
        <w:t xml:space="preserve">Article 2. Objet et montant du prêt</w:t>
      </w:r>
    </w:p>
    <w:p>
      <w:pPr>
        <w:spacing w:after="120" w:line="276"/>
        <w:jc w:val="both"/>
      </w:pPr>
      <w:r>
        <w:t xml:space="preserve">Le Prêteur consent à l'Emprunteur, qui accepte, un prêt d'une somme en principal de [montant en chiffres] euros ([montant en lettres] euros).</w:t>
      </w:r>
    </w:p>
    <w:p>
      <w:pPr>
        <w:spacing w:after="120" w:line="276"/>
        <w:jc w:val="both"/>
      </w:pPr>
      <w:r>
        <w:t xml:space="preserve">Ce prêt est destiné à [préciser l'objet économique : soutien ponctuel de la trésorerie de l'Emprunteur, préfinancement de commandes, financement d'un besoin en fonds de roulement, etc.].</w:t>
      </w:r>
    </w:p>
    <w:p>
      <w:pPr>
        <w:spacing w:after="120" w:line="276"/>
        <w:jc w:val="both"/>
      </w:pPr>
      <w:r>
        <w:t xml:space="preserve">L'Emprunteur s'engage à affecter les fonds prêtés à la finalité ainsi définie.</w:t>
      </w:r>
    </w:p>
    <w:p>
      <w:pPr>
        <w:pStyle w:val="Heading1"/>
        <w:spacing w:after="120" w:before="280"/>
      </w:pPr>
      <w:r>
        <w:rPr>
          <w:b/>
          <w:bCs/>
          <w:color w:val="0D1B2E"/>
          <w:sz w:val="24"/>
          <w:szCs w:val="24"/>
        </w:rPr>
        <w:t xml:space="preserve">Article 3. Mise à disposition des fonds</w:t>
      </w:r>
    </w:p>
    <w:p>
      <w:pPr>
        <w:spacing w:after="120" w:line="276"/>
        <w:jc w:val="both"/>
      </w:pPr>
      <w:r>
        <w:t xml:space="preserve">Le Prêteur mettra la somme prêtée à la disposition de l'Emprunteur au plus tard le [date], par virement bancaire sur le compte ouvert au nom de l'Emprunteur dont les références sont les suivantes : [IBAN] / [BIC], domicilié auprès de [établissement bancaire].</w:t>
      </w:r>
    </w:p>
    <w:p>
      <w:pPr>
        <w:spacing w:after="120" w:line="276"/>
        <w:jc w:val="both"/>
      </w:pPr>
      <w:r>
        <w:t xml:space="preserve">La remise effective des fonds, qui pourra être constatée par tout moyen, marque le point de départ des obligations de remboursement de l'Emprunteur.</w:t>
      </w:r>
    </w:p>
    <w:p>
      <w:pPr>
        <w:spacing w:after="120" w:line="276"/>
        <w:jc w:val="both"/>
      </w:pPr>
      <w:r>
        <w:t xml:space="preserve">L'Emprunteur reconnaîtra avoir reçu les fonds à réception du virement et donnera, sur demande du Prêteur, quittance de leur versement.</w:t>
      </w:r>
    </w:p>
    <w:p>
      <w:pPr>
        <w:pStyle w:val="Heading1"/>
        <w:spacing w:after="120" w:before="280"/>
      </w:pPr>
      <w:r>
        <w:rPr>
          <w:b/>
          <w:bCs/>
          <w:color w:val="0D1B2E"/>
          <w:sz w:val="24"/>
          <w:szCs w:val="24"/>
        </w:rPr>
        <w:t xml:space="preserve">Article 4. Taux et intérêts</w:t>
      </w:r>
    </w:p>
    <w:p>
      <w:pPr>
        <w:spacing w:after="120" w:line="276"/>
        <w:jc w:val="both"/>
      </w:pPr>
      <w:r>
        <w:t xml:space="preserve">Option 1 (prêt à titre onéreux) : Le prêt est consenti moyennant un intérêt conventionnel au taux annuel de [taux] %, calculé sur le capital restant dû, conformément à l'article 1907 du Code civil. Le taux effectif global (TEG) applicable au présent prêt s'établit à [TEG] % l'an, calculé conformément aux articles L. 314-1 et suivants du Code de la consommation, sur la base de l'ensemble des intérêts, frais et accessoires liés au prêt. En l'absence de tout frais autre que l'intérêt conventionnel stipulé ci-dessus, le TEG est égal à ce taux. Les intérêts sont décomptés sur la base d'une année de trois cent soixante-cinq (365) jours et sont payables selon la périodicité définie à l'échéancier figurant à l'article 5.</w:t>
      </w:r>
    </w:p>
    <w:p>
      <w:pPr>
        <w:spacing w:after="120" w:line="276"/>
        <w:jc w:val="both"/>
      </w:pPr>
      <w:r>
        <w:t xml:space="preserve">Option 2 (prêt à titre gratuit) : Le prêt est consenti à titre gratuit, sans stipulation d'intérêt conventionnel. Cette gratuité ne fait pas obstacle à l'application des intérêts moratoires prévus à l'article 6 en cas de retard de remboursement.</w:t>
      </w:r>
    </w:p>
    <w:p>
      <w:pPr>
        <w:spacing w:after="120" w:line="276"/>
        <w:jc w:val="both"/>
      </w:pPr>
      <w:r>
        <w:t xml:space="preserve">Les Parties conviennent de retenir l'option [1 / 2] ci-dessus et de supprimer l'autre lors de l'établissement de l'acte définitif.</w:t>
      </w:r>
    </w:p>
    <w:p>
      <w:pPr>
        <w:spacing w:after="120" w:line="276"/>
        <w:jc w:val="both"/>
      </w:pPr>
      <w:r>
        <w:t xml:space="preserve">Les Parties reconnaissent que, s'agissant d'une opération conclue entre professionnels, la réglementation du taux d'usure ne trouve pas à s'appliquer, sous réserve des dispositions propres aux découverts en compte.</w:t>
      </w:r>
    </w:p>
    <w:p>
      <w:pPr>
        <w:pStyle w:val="Heading1"/>
        <w:spacing w:after="120" w:before="280"/>
      </w:pPr>
      <w:r>
        <w:rPr>
          <w:b/>
          <w:bCs/>
          <w:color w:val="0D1B2E"/>
          <w:sz w:val="24"/>
          <w:szCs w:val="24"/>
        </w:rPr>
        <w:t xml:space="preserve">Article 5. Échéancier de remboursement</w:t>
      </w:r>
    </w:p>
    <w:p>
      <w:pPr>
        <w:spacing w:after="120" w:line="276"/>
        <w:jc w:val="both"/>
      </w:pPr>
      <w:r>
        <w:t xml:space="preserve">L'Emprunteur s'engage à rembourser le capital prêté, augmenté le cas échéant des intérêts, selon l'échéancier suivant :</w:t>
      </w:r>
    </w:p>
    <w:p>
      <w:pPr>
        <w:spacing w:after="120" w:line="276"/>
        <w:jc w:val="both"/>
      </w:pPr>
      <w:r>
        <w:t xml:space="preserve">(a) Option amortissable : par [nombre] échéances [mensuelles / trimestrielles] d'un montant de [montant] euros chacune, la première venant à échéance le [date] et la dernière le [date].</w:t>
      </w:r>
    </w:p>
    <w:p>
      <w:pPr>
        <w:spacing w:after="120" w:line="276"/>
        <w:jc w:val="both"/>
      </w:pPr>
      <w:r>
        <w:t xml:space="preserve">(b) Option in fine : en une seule échéance correspondant à l'intégralité du capital restant dû, augmenté des intérêts éventuels, le [date].</w:t>
      </w:r>
    </w:p>
    <w:p>
      <w:pPr>
        <w:spacing w:after="120" w:line="276"/>
        <w:jc w:val="both"/>
      </w:pPr>
      <w:r>
        <w:t xml:space="preserve">La durée totale du prêt, courant de la mise à disposition des fonds jusqu'à la dernière échéance, est strictement inférieure à deux (2) ans, conformément aux exigences du régime dérogatoire applicable.</w:t>
      </w:r>
    </w:p>
    <w:p>
      <w:pPr>
        <w:spacing w:after="120" w:line="276"/>
        <w:jc w:val="both"/>
      </w:pPr>
      <w:r>
        <w:t xml:space="preserve">Chaque remboursement sera effectué par virement sur le compte du Prêteur dont les références sont : [IBAN] / [BIC].</w:t>
      </w:r>
    </w:p>
    <w:p>
      <w:pPr>
        <w:spacing w:after="120" w:line="276"/>
        <w:jc w:val="both"/>
      </w:pPr>
      <w:r>
        <w:t xml:space="preserve">L'Emprunteur pourra procéder au remboursement anticipé de tout ou partie du capital restant dû, à condition d'en informer le Prêteur par écrit avec un préavis de [X] jours. Le remboursement anticipé n'ouvre droit à aucune indemnité au profit du Prêteur, sauf stipulation contraire expresse.</w:t>
      </w:r>
    </w:p>
    <w:p>
      <w:pPr>
        <w:pStyle w:val="Heading1"/>
        <w:spacing w:after="120" w:before="280"/>
      </w:pPr>
      <w:r>
        <w:rPr>
          <w:b/>
          <w:bCs/>
          <w:color w:val="0D1B2E"/>
          <w:sz w:val="24"/>
          <w:szCs w:val="24"/>
        </w:rPr>
        <w:t xml:space="preserve">Article 6. Intérêts moratoires et pénalités</w:t>
      </w:r>
    </w:p>
    <w:p>
      <w:pPr>
        <w:spacing w:after="120" w:line="276"/>
        <w:jc w:val="both"/>
      </w:pPr>
      <w:r>
        <w:t xml:space="preserve">Toute somme échue et non payée à sa date d'exigibilité produira de plein droit, à compter de cette date et sans mise en demeure préalable, des intérêts moratoires au taux annuel de [taux] %, sur le fondement de l'article 1231-6 du Code civil.</w:t>
      </w:r>
    </w:p>
    <w:p>
      <w:pPr>
        <w:spacing w:after="120" w:line="276"/>
        <w:jc w:val="both"/>
      </w:pPr>
      <w:r>
        <w:t xml:space="preserve">En complément, l'Emprunteur sera redevable, à titre de clause pénale, d'une indemnité forfaitaire égale à [pourcentage] % des sommes demeurées impayées, destinée à réparer le préjudice résultant du retard.</w:t>
      </w:r>
    </w:p>
    <w:p>
      <w:pPr>
        <w:spacing w:after="120" w:line="276"/>
        <w:jc w:val="both"/>
      </w:pPr>
      <w:r>
        <w:t xml:space="preserve">Les Parties reconnaissent que les pénalités stipulées au présent article sont susceptibles d'être modérées ou augmentées par le juge si elles apparaissent manifestement excessives ou dérisoires, conformément à l'article 1231-5 du Code civil.</w:t>
      </w:r>
    </w:p>
    <w:p>
      <w:pPr>
        <w:pStyle w:val="Heading1"/>
        <w:spacing w:after="120" w:before="280"/>
      </w:pPr>
      <w:r>
        <w:rPr>
          <w:b/>
          <w:bCs/>
          <w:color w:val="0D1B2E"/>
          <w:sz w:val="24"/>
          <w:szCs w:val="24"/>
        </w:rPr>
        <w:t xml:space="preserve">Article 7. Déchéance du terme</w:t>
      </w:r>
    </w:p>
    <w:p>
      <w:pPr>
        <w:spacing w:after="120" w:line="276"/>
        <w:jc w:val="both"/>
      </w:pPr>
      <w:r>
        <w:t xml:space="preserve">Le Prêteur pourra prononcer la déchéance du terme et exiger le remboursement immédiat de l'intégralité du capital restant dû, augmenté des intérêts échus et des intérêts moratoires, dans l'un des cas suivants :</w:t>
      </w:r>
    </w:p>
    <w:p>
      <w:pPr>
        <w:spacing w:after="120" w:line="276"/>
        <w:jc w:val="both"/>
      </w:pPr>
      <w:r>
        <w:t xml:space="preserve">(a) défaut de paiement d'une échéance à sa date d'exigibilité, non régularisé dans un délai de [X] jours suivant une mise en demeure restée sans effet ;</w:t>
      </w:r>
    </w:p>
    <w:p>
      <w:pPr>
        <w:spacing w:after="120" w:line="276"/>
        <w:jc w:val="both"/>
      </w:pPr>
      <w:r>
        <w:t xml:space="preserve">(b) fausseté de l'une des déclarations faites par l'Emprunteur au titre de la présente convention ;</w:t>
      </w:r>
    </w:p>
    <w:p>
      <w:pPr>
        <w:spacing w:after="120" w:line="276"/>
        <w:jc w:val="both"/>
      </w:pPr>
      <w:r>
        <w:t xml:space="preserve">(c) ouverture à l'encontre de l'Emprunteur d'une procédure de sauvegarde, de redressement ou de liquidation judiciaire, sous réserve des dispositions d'ordre public du Livre VI du Code de commerce ;</w:t>
      </w:r>
    </w:p>
    <w:p>
      <w:pPr>
        <w:spacing w:after="120" w:line="276"/>
        <w:jc w:val="both"/>
      </w:pPr>
      <w:r>
        <w:t xml:space="preserve">(d) manquement grave à l'une quelconque des obligations essentielles de la présente convention, non réparé dans les [X] jours d'une mise en demeure.</w:t>
      </w:r>
    </w:p>
    <w:p>
      <w:pPr>
        <w:spacing w:after="120" w:line="276"/>
        <w:jc w:val="both"/>
      </w:pPr>
      <w:r>
        <w:t xml:space="preserve">La déchéance du terme sera acquise de plein droit à l'expiration du délai visé dans la mise en demeure demeurée infructueuse, sans qu'il soit besoin d'une décision de justice.</w:t>
      </w:r>
    </w:p>
    <w:p>
      <w:pPr>
        <w:spacing w:after="120" w:line="276"/>
        <w:jc w:val="both"/>
      </w:pPr>
      <w:r>
        <w:t xml:space="preserve">Le prononcé de la déchéance du terme rend l'intégralité des sommes dues immédiatement exigible.</w:t>
      </w:r>
    </w:p>
    <w:p>
      <w:pPr>
        <w:pStyle w:val="Heading1"/>
        <w:spacing w:after="120" w:before="280"/>
      </w:pPr>
      <w:r>
        <w:rPr>
          <w:b/>
          <w:bCs/>
          <w:color w:val="0D1B2E"/>
          <w:sz w:val="24"/>
          <w:szCs w:val="24"/>
        </w:rPr>
        <w:t xml:space="preserve">Article 8. Garanties</w:t>
      </w:r>
    </w:p>
    <w:p>
      <w:pPr>
        <w:spacing w:after="120" w:line="276"/>
        <w:jc w:val="both"/>
      </w:pPr>
      <w:r>
        <w:t xml:space="preserve">En garantie du remboursement du prêt, l'Emprunteur consent au Prêteur la ou les sûretés suivantes : [décrire la garantie retenue, par exemple : cautionnement solidaire de [nom du garant], nantissement de [bien], garantie autonome à première demande, ou toute autre sûreté].</w:t>
      </w:r>
    </w:p>
    <w:p>
      <w:pPr>
        <w:spacing w:after="120" w:line="276"/>
        <w:jc w:val="both"/>
      </w:pPr>
      <w:r>
        <w:t xml:space="preserve">Les modalités de constitution, d'étendue et de mise en œuvre de cette garantie sont précisées dans [l'acte annexé à la présente convention / le corps du présent article].</w:t>
      </w:r>
    </w:p>
    <w:p>
      <w:pPr>
        <w:spacing w:after="120" w:line="276"/>
        <w:jc w:val="both"/>
      </w:pPr>
      <w:r>
        <w:t xml:space="preserve">À défaut de garantie consentie, le présent article est réputé non écrit et le prêt est consenti sans sûreté particulière.</w:t>
      </w:r>
    </w:p>
    <w:p>
      <w:pPr>
        <w:pStyle w:val="Heading1"/>
        <w:spacing w:after="120" w:before="280"/>
      </w:pPr>
      <w:r>
        <w:rPr>
          <w:b/>
          <w:bCs/>
          <w:color w:val="0D1B2E"/>
          <w:sz w:val="24"/>
          <w:szCs w:val="24"/>
        </w:rPr>
        <w:t xml:space="preserve">Article 9. Durée du contrat</w:t>
      </w:r>
    </w:p>
    <w:p>
      <w:pPr>
        <w:spacing w:after="120" w:line="276"/>
        <w:jc w:val="both"/>
      </w:pPr>
      <w:r>
        <w:t xml:space="preserve">La présente convention prend effet à la date de sa signature et demeure en vigueur jusqu'au complet remboursement de l'ensemble des sommes dues par l'Emprunteur au titre du prêt.</w:t>
      </w:r>
    </w:p>
    <w:p>
      <w:pPr>
        <w:spacing w:after="120" w:line="276"/>
        <w:jc w:val="both"/>
      </w:pPr>
      <w:r>
        <w:t xml:space="preserve">La durée du prêt est en tout état de cause strictement inférieure à deux (2) ans, conformément à l'exigence conditionnant le régime dérogatoire de l'article L. 511-6, 3 bis du Code monétaire et financier. Les Parties reconnaissent que le dépassement de cette durée priverait l'opération de son fondement légal.</w:t>
      </w:r>
    </w:p>
    <w:p>
      <w:pPr>
        <w:pStyle w:val="Heading1"/>
        <w:spacing w:after="120" w:before="280"/>
      </w:pPr>
      <w:r>
        <w:rPr>
          <w:b/>
          <w:bCs/>
          <w:color w:val="0D1B2E"/>
          <w:sz w:val="24"/>
          <w:szCs w:val="24"/>
        </w:rPr>
        <w:t xml:space="preserve">Article 10. Confidentialité</w:t>
      </w:r>
    </w:p>
    <w:p>
      <w:pPr>
        <w:spacing w:after="120" w:line="276"/>
        <w:jc w:val="both"/>
      </w:pPr>
      <w:r>
        <w:t xml:space="preserve">Chaque Partie s'engage à conserver strictement confidentielles les informations, notamment financières, dont elle aurait connaissance à l'occasion de la négociation, de la conclusion et de l'exécution de la présente convention.</w:t>
      </w:r>
    </w:p>
    <w:p>
      <w:pPr>
        <w:spacing w:after="120" w:line="276"/>
        <w:jc w:val="both"/>
      </w:pPr>
      <w:r>
        <w:t xml:space="preserve">Cette obligation ne s'applique pas aux informations tombées dans le domaine public, à celles dont la divulgation est requise par la loi ou une décision de justice, ni à celles communiquées au commissaire aux comptes du Prêteur dans le cadre de sa mission de contrôle.</w:t>
      </w:r>
    </w:p>
    <w:p>
      <w:pPr>
        <w:spacing w:after="120" w:line="276"/>
        <w:jc w:val="both"/>
      </w:pPr>
      <w:r>
        <w:t xml:space="preserve">L'obligation de confidentialité perdure pendant une durée de [X] ans à compter de la fin de la présente convention.</w:t>
      </w:r>
    </w:p>
    <w:p>
      <w:pPr>
        <w:pStyle w:val="Heading1"/>
        <w:spacing w:after="120" w:before="280"/>
      </w:pPr>
      <w:r>
        <w:rPr>
          <w:b/>
          <w:bCs/>
          <w:color w:val="0D1B2E"/>
          <w:sz w:val="24"/>
          <w:szCs w:val="24"/>
        </w:rPr>
        <w:t xml:space="preserve">Article 11. Contrôle du commissaire aux comptes</w:t>
      </w:r>
    </w:p>
    <w:p>
      <w:pPr>
        <w:spacing w:after="120" w:line="276"/>
        <w:jc w:val="both"/>
      </w:pPr>
      <w:r>
        <w:t xml:space="preserve">Les Parties reconnaissent que le montant du présent prêt fait l'objet, conformément à la réglementation applicable, d'une mention dans le rapport de gestion du Prêteur et d'une attestation de son commissaire aux comptes.</w:t>
      </w:r>
    </w:p>
    <w:p>
      <w:pPr>
        <w:spacing w:after="120" w:line="276"/>
        <w:jc w:val="both"/>
      </w:pPr>
      <w:r>
        <w:t xml:space="preserve">L'Emprunteur s'engage à communiquer au Prêteur, sur simple demande, tout élément utile à l'accomplissement de cette obligation de contrôle et de reporting.</w:t>
      </w:r>
    </w:p>
    <w:p>
      <w:pPr>
        <w:pStyle w:val="Heading1"/>
        <w:spacing w:after="120" w:before="280"/>
      </w:pPr>
      <w:r>
        <w:rPr>
          <w:b/>
          <w:bCs/>
          <w:color w:val="0D1B2E"/>
          <w:sz w:val="24"/>
          <w:szCs w:val="24"/>
        </w:rPr>
        <w:t xml:space="preserve">Article 12. Force majeure et notifications</w:t>
      </w:r>
    </w:p>
    <w:p>
      <w:pPr>
        <w:spacing w:after="120" w:line="276"/>
        <w:jc w:val="both"/>
      </w:pPr>
      <w:r>
        <w:t xml:space="preserve">Aucune des Parties ne pourra être tenue responsable de l'inexécution de ses obligations, autres que de paiement, si cette inexécution résulte d'un cas de force majeure au sens de l'article 1218 du Code civil et de la jurisprudence qui l'interprète.</w:t>
      </w:r>
    </w:p>
    <w:p>
      <w:pPr>
        <w:spacing w:after="120" w:line="276"/>
        <w:jc w:val="both"/>
      </w:pPr>
      <w:r>
        <w:t xml:space="preserve">La Partie empêchée en informera l'autre dans les meilleurs délais. Si l'empêchement se prolonge au-delà de [X] jours, les Parties se rapprocheront pour convenir des suites à donner.</w:t>
      </w:r>
    </w:p>
    <w:p>
      <w:pPr>
        <w:spacing w:after="120" w:line="276"/>
        <w:jc w:val="both"/>
      </w:pPr>
      <w:r>
        <w:t xml:space="preserve">Toute notification prévue par la présente convention, notamment la mise en demeure préalable à la déchéance du terme, sera valablement effectuée par lettre recommandée avec avis de réception adressée au siège social de la Partie destinataire, ou par tout autre moyen conférant date certaine à son envoi et à sa réception.</w:t>
      </w:r>
    </w:p>
    <w:p>
      <w:pPr>
        <w:pStyle w:val="Heading1"/>
        <w:spacing w:after="120" w:before="280"/>
      </w:pPr>
      <w:r>
        <w:rPr>
          <w:b/>
          <w:bCs/>
          <w:color w:val="0D1B2E"/>
          <w:sz w:val="24"/>
          <w:szCs w:val="24"/>
        </w:rPr>
        <w:t xml:space="preserve">Article 13. Divisibilité, droit applicable et attribution de compétence</w:t>
      </w:r>
    </w:p>
    <w:p>
      <w:pPr>
        <w:spacing w:after="120" w:line="276"/>
        <w:jc w:val="both"/>
      </w:pPr>
      <w:r>
        <w:t xml:space="preserve">Si l'une quelconque des stipulations de la présente convention était déclarée nulle ou inapplicable, les autres stipulations conserveraient leur pleine force et leur plein effet. Les Parties s'efforceraient de remplacer la stipulation écartée par une stipulation valable poursuivant un objectif équivalent.</w:t>
      </w:r>
    </w:p>
    <w:p>
      <w:pPr>
        <w:spacing w:after="120" w:line="276"/>
        <w:jc w:val="both"/>
      </w:pPr>
      <w:r>
        <w:t xml:space="preserve">La présente convention est régie par le droit français.</w:t>
      </w:r>
    </w:p>
    <w:p>
      <w:pPr>
        <w:spacing w:after="120" w:line="276"/>
        <w:jc w:val="both"/>
      </w:pPr>
      <w:r>
        <w:t xml:space="preserve">Tout différend relatif à sa validité, son interprétation ou son exécution, à défaut de résolution amiable, sera de la compétence exclusive du Tribunal de commerce de [ville], nonobstant pluralité de défendeurs ou appel en garantie.</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Le Prêteur : [nom, prénom et qualité du signataire], [signature]</w:t>
      </w:r>
    </w:p>
    <w:p>
      <w:pPr>
        <w:spacing w:after="120" w:line="276"/>
        <w:jc w:val="both"/>
      </w:pPr>
      <w:r>
        <w:t xml:space="preserve">L'Emprunteur : [nom, prénom et qualité du signataire], [signature]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PRÊT INTER-ENTREPRISES</dc:title>
  <dc:creator>Pactolane</dc:creator>
  <dc:description>Modele de contrat Pactolane, a adapter.</dc:description>
  <cp:lastModifiedBy>Un-named</cp:lastModifiedBy>
  <cp:revision>1</cp:revision>
  <dcterms:created xsi:type="dcterms:W3CDTF">2026-07-19T22:13:58.134Z</dcterms:created>
  <dcterms:modified xsi:type="dcterms:W3CDTF">2026-07-19T22:13:58.134Z</dcterms:modified>
</cp:coreProperties>
</file>

<file path=docProps/custom.xml><?xml version="1.0" encoding="utf-8"?>
<Properties xmlns="http://schemas.openxmlformats.org/officeDocument/2006/custom-properties" xmlns:vt="http://schemas.openxmlformats.org/officeDocument/2006/docPropsVTypes"/>
</file>