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SOUS-LOCATION COMMERCIALE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[SIREN], représentée par [Nom et Prénom], agissant en qualité de [fonction] dûment habilité(e) aux fins des présentes,</w:t>
      </w:r>
    </w:p>
    <w:p>
      <w:pPr>
        <w:spacing w:after="120" w:line="276"/>
        <w:jc w:val="both"/>
      </w:pPr>
      <w:r>
        <w:t xml:space="preserve">Titulaire du bail commercial ci-après désigné, ci-après dénommée le « Sous-bailleur » ou le « Locataire principal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[SIREN], représentée par [Nom et Prénom], agissant en qualité de [fonction] dûment habilité(e) aux fins des présentes,</w:t>
      </w:r>
    </w:p>
    <w:p>
      <w:pPr>
        <w:spacing w:after="120" w:line="276"/>
        <w:jc w:val="both"/>
      </w:pPr>
      <w:r>
        <w:t xml:space="preserve">Ci-après dénommée le « Sous-locataire »,</w:t>
      </w:r>
    </w:p>
    <w:p>
      <w:pPr>
        <w:spacing w:after="120" w:line="276"/>
        <w:jc w:val="both"/>
      </w:pPr>
      <w:r>
        <w:t xml:space="preserve">D'AUTRE PART,</w:t>
      </w:r>
    </w:p>
    <w:p>
      <w:pPr>
        <w:spacing w:after="120" w:line="276"/>
        <w:jc w:val="both"/>
      </w:pPr>
      <w:r>
        <w:t xml:space="preserve">Le Sous-bailleur et le Sous-locataire étant ci-après dénommés ensemble les « Parties » et individuellement une « Partie ».</w:t>
      </w:r>
    </w:p>
    <w:p>
      <w:pPr>
        <w:spacing w:after="120" w:line="276"/>
        <w:jc w:val="both"/>
      </w:pPr>
      <w:r>
        <w:t xml:space="preserve">IL A ETE PREALABLEMENT EXPOSE CE QUI SUIT :</w:t>
      </w:r>
    </w:p>
    <w:p>
      <w:pPr>
        <w:spacing w:after="120" w:line="276"/>
        <w:jc w:val="both"/>
      </w:pPr>
      <w:r>
        <w:t xml:space="preserve">Le Sous-bailleur est titulaire d'un bail commercial portant sur les locaux ci-après désignés, conclu le [date] avec [Nom du bailleur], propriétaire desdits locaux (ci-après le « Bailleur »), pour une durée de neuf (9) années à effet du [date], et soumis au statut des baux commerciaux régi par les articles L. 145-1 et suivants du Code de commerce (ci-après le « Bail principal »).</w:t>
      </w:r>
    </w:p>
    <w:p>
      <w:pPr>
        <w:spacing w:after="120" w:line="276"/>
        <w:jc w:val="both"/>
      </w:pPr>
      <w:r>
        <w:t xml:space="preserve">Le Sous-bailleur dispose, au sein des locaux objet du Bail principal, d'une surface qu'il n'exploite pas et qu'il souhaite donner en sous-location au Sous-locataire, lequel accepte, dans les conditions ci-après.</w:t>
      </w:r>
    </w:p>
    <w:p>
      <w:pPr>
        <w:spacing w:after="120" w:line="276"/>
        <w:jc w:val="both"/>
      </w:pPr>
      <w:r>
        <w:t xml:space="preserve">La sous-location étant, en application de l'article L. 145-31 du Code de commerce, subordonnée à l'autorisation du Bailleur, les Parties déclarent que cette autorisation a été obtenue dans les conditions rappelées à l'article 2 des présentes.</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Rappel du Bail principal</w:t>
      </w:r>
    </w:p>
    <w:p>
      <w:pPr>
        <w:spacing w:after="120" w:line="276"/>
        <w:jc w:val="both"/>
      </w:pPr>
      <w:r>
        <w:t xml:space="preserve">Le présent contrat de sous-location est l'accessoire du Bail principal dont il procède. Le Sous-locataire déclare avoir pris connaissance des stipulations du Bail principal, dont une copie lui a été remise, et reconnaît que ses droits ne peuvent en aucun cas excéder ceux que le Sous-bailleur tient lui-même du Bailleur.</w:t>
      </w:r>
    </w:p>
    <w:p>
      <w:pPr>
        <w:spacing w:after="120" w:line="276"/>
        <w:jc w:val="both"/>
      </w:pPr>
      <w:r>
        <w:t xml:space="preserve">Les caractéristiques essentielles du Bail principal sont les suivantes :</w:t>
      </w:r>
    </w:p>
    <w:p>
      <w:pPr>
        <w:spacing w:after="120" w:line="276"/>
        <w:jc w:val="both"/>
      </w:pPr>
      <w:r>
        <w:t xml:space="preserve">(a) Bailleur : [Nom et adresse du propriétaire] ;</w:t>
      </w:r>
    </w:p>
    <w:p>
      <w:pPr>
        <w:spacing w:after="120" w:line="276"/>
        <w:jc w:val="both"/>
      </w:pPr>
      <w:r>
        <w:t xml:space="preserve">(b) Date de prise d'effet : [date] ;</w:t>
      </w:r>
    </w:p>
    <w:p>
      <w:pPr>
        <w:spacing w:after="120" w:line="276"/>
        <w:jc w:val="both"/>
      </w:pPr>
      <w:r>
        <w:t xml:space="preserve">(c) Durée : neuf (9) années, venant à échéance le [date] ;</w:t>
      </w:r>
    </w:p>
    <w:p>
      <w:pPr>
        <w:spacing w:after="120" w:line="276"/>
        <w:jc w:val="both"/>
      </w:pPr>
      <w:r>
        <w:t xml:space="preserve">(d) Locaux : [désignation des locaux objet du Bail principal] ;</w:t>
      </w:r>
    </w:p>
    <w:p>
      <w:pPr>
        <w:spacing w:after="120" w:line="276"/>
        <w:jc w:val="both"/>
      </w:pPr>
      <w:r>
        <w:t xml:space="preserve">(e) Destination : [activités autorisées par le Bail principal] ;</w:t>
      </w:r>
    </w:p>
    <w:p>
      <w:pPr>
        <w:spacing w:after="120" w:line="276"/>
        <w:jc w:val="both"/>
      </w:pPr>
      <w:r>
        <w:t xml:space="preserve">(f) Loyer principal annuel : [montant] euros hors taxes et hors charges.</w:t>
      </w:r>
    </w:p>
    <w:p>
      <w:pPr>
        <w:spacing w:after="120" w:line="276"/>
        <w:jc w:val="both"/>
      </w:pPr>
      <w:r>
        <w:t xml:space="preserve">Toute modification, résiliation, non-renouvellement ou extinction du Bail principal produit ses effets sur le présent contrat dans les conditions prévues à l'article 10.</w:t>
      </w:r>
    </w:p>
    <w:p>
      <w:pPr>
        <w:pStyle w:val="Heading1"/>
        <w:spacing w:after="120" w:before="280"/>
      </w:pPr>
      <w:r>
        <w:rPr>
          <w:b/>
          <w:bCs/>
          <w:color w:val="0D1B2E"/>
          <w:sz w:val="24"/>
          <w:szCs w:val="24"/>
        </w:rPr>
        <w:t xml:space="preserve">Article 2. Autorisation du Bailleur et concours à l'acte</w:t>
      </w:r>
    </w:p>
    <w:p>
      <w:pPr>
        <w:spacing w:after="120" w:line="276"/>
        <w:jc w:val="both"/>
      </w:pPr>
      <w:r>
        <w:t xml:space="preserve">Conformément à l'article L. 145-31 du Code de commerce, la sous-location totale ou partielle est interdite sauf stipulation contraire du Bail principal ou accord du Bailleur.</w:t>
      </w:r>
    </w:p>
    <w:p>
      <w:pPr>
        <w:spacing w:after="120" w:line="276"/>
        <w:jc w:val="both"/>
      </w:pPr>
      <w:r>
        <w:t xml:space="preserve">Le Sous-bailleur déclare et garantit que la présente sous-location est régulièrement autorisée, cette autorisation résultant : [au choix] de la clause [numéro] du Bail principal autorisant la sous-location ; ou de l'accord exprès du Bailleur donné par [acte de commissaire de justice / lettre recommandée avec accusé de réception] en date du [date], dont une copie demeure annexée aux présentes.</w:t>
      </w:r>
    </w:p>
    <w:p>
      <w:pPr>
        <w:spacing w:after="120" w:line="276"/>
        <w:jc w:val="both"/>
      </w:pPr>
      <w:r>
        <w:t xml:space="preserve">Le Sous-bailleur déclare avoir fait connaître au Bailleur son intention de sous-louer, dans les formes prévues à l'article L. 145-31 du Code de commerce, et l'avoir appelé à concourir au présent acte. Le Bailleur [est intervenu au présent acte / a été régulièrement appelé à y concourir et n'a pas manifesté son intention d'y concourir dans le délai qui lui était imparti].</w:t>
      </w:r>
    </w:p>
    <w:p>
      <w:pPr>
        <w:spacing w:after="120" w:line="276"/>
        <w:jc w:val="both"/>
      </w:pPr>
      <w:r>
        <w:t xml:space="preserve">Le Sous-locataire reconnaît que le défaut d'autorisation régulière du Bailleur exposerait le Bail principal à la résiliation et fragiliserait sa propre situation. Il ne pourra se prévaloir d'un droit au renouvellement opposable au Bailleur, dans les conditions de l'article L. 145-32 du Code de commerce, qu'à raison d'une sous-location autorisée ou agréée.</w:t>
      </w:r>
    </w:p>
    <w:p>
      <w:pPr>
        <w:pStyle w:val="Heading1"/>
        <w:spacing w:after="120" w:before="280"/>
      </w:pPr>
      <w:r>
        <w:rPr>
          <w:b/>
          <w:bCs/>
          <w:color w:val="0D1B2E"/>
          <w:sz w:val="24"/>
          <w:szCs w:val="24"/>
        </w:rPr>
        <w:t xml:space="preserve">Article 3. Objet et désignation des locaux sous-loués</w:t>
      </w:r>
    </w:p>
    <w:p>
      <w:pPr>
        <w:spacing w:after="120" w:line="276"/>
        <w:jc w:val="both"/>
      </w:pPr>
      <w:r>
        <w:t xml:space="preserve">Le Sous-bailleur donne en sous-location au Sous-locataire, qui accepte, les locaux ci-après désignés, dépendant des locaux objet du Bail principal (ci-après les « Locaux sous-loués ») :</w:t>
      </w:r>
    </w:p>
    <w:p>
      <w:pPr>
        <w:spacing w:after="120" w:line="276"/>
        <w:jc w:val="both"/>
      </w:pPr>
      <w:r>
        <w:t xml:space="preserve">[Description précise : nature, étage, surface en mètres carrés, situation dans l'immeuble sis à [adresse]].</w:t>
      </w:r>
    </w:p>
    <w:p>
      <w:pPr>
        <w:spacing w:after="120" w:line="276"/>
        <w:jc w:val="both"/>
      </w:pPr>
      <w:r>
        <w:t xml:space="preserve">La sous-location porte sur : [à choisir] la totalité des locaux objet du Bail principal ; ou une partie seulement de ceux-ci.</w:t>
      </w:r>
    </w:p>
    <w:p>
      <w:pPr>
        <w:spacing w:after="120" w:line="276"/>
        <w:jc w:val="both"/>
      </w:pPr>
      <w:r>
        <w:t xml:space="preserve">En cas de sous-location partielle, les Parties conviennent de la répartition suivante :</w:t>
      </w:r>
    </w:p>
    <w:p>
      <w:pPr>
        <w:spacing w:after="120" w:line="276"/>
        <w:jc w:val="both"/>
      </w:pPr>
      <w:r>
        <w:t xml:space="preserve">(a) Parties privatives réservées à l'usage exclusif du Sous-locataire : [désignation] ;</w:t>
      </w:r>
    </w:p>
    <w:p>
      <w:pPr>
        <w:spacing w:after="120" w:line="276"/>
        <w:jc w:val="both"/>
      </w:pPr>
      <w:r>
        <w:t xml:space="preserve">(b) Parties communes dont le Sous-locataire a la jouissance partagée : [désignation, notamment accès, sanitaires, locaux techniques] ;</w:t>
      </w:r>
    </w:p>
    <w:p>
      <w:pPr>
        <w:spacing w:after="120" w:line="276"/>
        <w:jc w:val="both"/>
      </w:pPr>
      <w:r>
        <w:t xml:space="preserve">(c) Modalités et horaires d'accès aux Locaux sous-loués et aux parties communes : [préciser].</w:t>
      </w:r>
    </w:p>
    <w:p>
      <w:pPr>
        <w:spacing w:after="120" w:line="276"/>
        <w:jc w:val="both"/>
      </w:pPr>
      <w:r>
        <w:t xml:space="preserve">Un plan des Locaux sous-loués, faisant apparaître les parties privatives et les parties communes, demeure annexé aux présentes (Annexe 1). Le Sous-locataire déclare prendre les Locaux sous-loués dans l'état où ils se trouvent, tel que constaté à l'état des lieux d'entrée visé à l'article 12.</w:t>
      </w:r>
    </w:p>
    <w:p>
      <w:pPr>
        <w:pStyle w:val="Heading1"/>
        <w:spacing w:after="120" w:before="280"/>
      </w:pPr>
      <w:r>
        <w:rPr>
          <w:b/>
          <w:bCs/>
          <w:color w:val="0D1B2E"/>
          <w:sz w:val="24"/>
          <w:szCs w:val="24"/>
        </w:rPr>
        <w:t xml:space="preserve">Article 4. Destination des Locaux sous-loués</w:t>
      </w:r>
    </w:p>
    <w:p>
      <w:pPr>
        <w:spacing w:after="120" w:line="276"/>
        <w:jc w:val="both"/>
      </w:pPr>
      <w:r>
        <w:t xml:space="preserve">Les Locaux sous-loués sont destinés exclusivement à l'exercice de l'activité suivante : [description de l'activité du Sous-locataire].</w:t>
      </w:r>
    </w:p>
    <w:p>
      <w:pPr>
        <w:spacing w:after="120" w:line="276"/>
        <w:jc w:val="both"/>
      </w:pPr>
      <w:r>
        <w:t xml:space="preserve">Cette destination doit demeurer en toute hypothèse compatible avec celle autorisée par le Bail principal. Le Sous-locataire ne pourra exercer dans les Locaux sous-loués aucune activité que le Sous-bailleur n'est pas lui-même autorisé à exercer en vertu du Bail principal.</w:t>
      </w:r>
    </w:p>
    <w:p>
      <w:pPr>
        <w:spacing w:after="120" w:line="276"/>
        <w:jc w:val="both"/>
      </w:pPr>
      <w:r>
        <w:t xml:space="preserve">Le Sous-locataire s'interdit de changer la destination des Locaux sous-loués sans l'accord préalable et écrit du Sous-bailleur, lequel demeure subordonné, le cas échéant, à l'accord du Bailleur.</w:t>
      </w:r>
    </w:p>
    <w:p>
      <w:pPr>
        <w:spacing w:after="120" w:line="276"/>
        <w:jc w:val="both"/>
      </w:pPr>
      <w:r>
        <w:t xml:space="preserve">Le Sous-locataire fera son affaire personnelle de l'obtention et du maintien de toutes autorisations administratives nécessaires à l'exercice de son activité, sans que la responsabilité du Sous-bailleur puisse être recherchée à ce titre.</w:t>
      </w:r>
    </w:p>
    <w:p>
      <w:pPr>
        <w:pStyle w:val="Heading1"/>
        <w:spacing w:after="120" w:before="280"/>
      </w:pPr>
      <w:r>
        <w:rPr>
          <w:b/>
          <w:bCs/>
          <w:color w:val="0D1B2E"/>
          <w:sz w:val="24"/>
          <w:szCs w:val="24"/>
        </w:rPr>
        <w:t xml:space="preserve">Article 5. Durée</w:t>
      </w:r>
    </w:p>
    <w:p>
      <w:pPr>
        <w:spacing w:after="120" w:line="276"/>
        <w:jc w:val="both"/>
      </w:pPr>
      <w:r>
        <w:t xml:space="preserve">La présente sous-location est consentie pour une durée de [durée], à compter du [date de prise d'effet], pour se terminer le [date de terme].</w:t>
      </w:r>
    </w:p>
    <w:p>
      <w:pPr>
        <w:spacing w:after="120" w:line="276"/>
        <w:jc w:val="both"/>
      </w:pPr>
      <w:r>
        <w:t xml:space="preserve">La durée de la sous-location ne peut en aucun cas excéder celle du Bail principal restant à courir. En conséquence, elle prendra fin de plein droit à la date d'expiration du Bail principal, et par anticipation en cas d'extinction de celui-ci pour quelque cause que ce soit, dans les conditions prévues à l'article 10.</w:t>
      </w:r>
    </w:p>
    <w:p>
      <w:pPr>
        <w:spacing w:after="120" w:line="276"/>
        <w:jc w:val="both"/>
      </w:pPr>
      <w:r>
        <w:t xml:space="preserve">Le Sous-locataire pourra donner congé par lettre recommandée avec accusé de réception, moyennant le respect d'un préavis de [six (6) mois], sous réserve des stipulations plus favorables au Sous-bailleur résultant du Bail principal.</w:t>
      </w:r>
    </w:p>
    <w:p>
      <w:pPr>
        <w:spacing w:after="120" w:line="276"/>
        <w:jc w:val="both"/>
      </w:pPr>
      <w:r>
        <w:t xml:space="preserve">La présente sous-location ne se poursuit pas par tacite reconduction au-delà de son terme. Lorsque le Sous-locataire remplit les conditions du statut des baux commerciaux (immatriculation au RCS et exploitation d'un fonds dans les Locaux sous-loués), il conserve le droit de demander le renouvellement au Sous-bailleur dans la mesure des droits que celui-ci tient lui-même du Bailleur, conformément à l'article L. 145-32, alinéa 1er, du Code de commerce, tout renouvellement demeurant subordonné à l'autorisation du Bailleur et à la persistance du Bail principal.</w:t>
      </w:r>
    </w:p>
    <w:p>
      <w:pPr>
        <w:pStyle w:val="Heading1"/>
        <w:spacing w:after="120" w:before="280"/>
      </w:pPr>
      <w:r>
        <w:rPr>
          <w:b/>
          <w:bCs/>
          <w:color w:val="0D1B2E"/>
          <w:sz w:val="24"/>
          <w:szCs w:val="24"/>
        </w:rPr>
        <w:t xml:space="preserve">Article 6. Sous-loyer, charges et révision</w:t>
      </w:r>
    </w:p>
    <w:p>
      <w:pPr>
        <w:spacing w:after="120" w:line="276"/>
        <w:jc w:val="both"/>
      </w:pPr>
      <w:r>
        <w:t xml:space="preserve">La présente sous-location est consentie moyennant un sous-loyer annuel de [montant] euros hors taxes, payable [par mois / par trimestre] et d'avance, le [jour] de chaque échéance, par virement sur le compte bancaire du Sous-bailleur.</w:t>
      </w:r>
    </w:p>
    <w:p>
      <w:pPr>
        <w:spacing w:after="120" w:line="276"/>
        <w:jc w:val="both"/>
      </w:pPr>
      <w:r>
        <w:t xml:space="preserve">Le sous-loyer sera majoré, le cas échéant, de la taxe sur la valeur ajoutée au taux en vigueur.</w:t>
      </w:r>
    </w:p>
    <w:p>
      <w:pPr>
        <w:spacing w:after="120" w:line="276"/>
        <w:jc w:val="both"/>
      </w:pPr>
      <w:r>
        <w:t xml:space="preserve">Le Sous-locataire remboursera au Sous-bailleur, en sus du sous-loyer, sa quote-part des charges, taxes et prestations afférentes aux Locaux sous-loués, refacturées au prorata de [surface occupée / clé de répartition], sur justificatifs. Cette quote-part est provisoirement fixée à [montant] euros par [période], sous réserve de régularisation annuelle.</w:t>
      </w:r>
    </w:p>
    <w:p>
      <w:pPr>
        <w:spacing w:after="120" w:line="276"/>
        <w:jc w:val="both"/>
      </w:pPr>
      <w:r>
        <w:t xml:space="preserve">Le sous-loyer sera révisé [annuellement / dans les conditions prévues au Bail principal], à la date anniversaire de la prise d'effet, en fonction de la variation de l'indice [ILC : indice des loyers commerciaux / ILAT], l'indice de base étant le dernier indice publié à la date de signature des présentes.</w:t>
      </w:r>
    </w:p>
    <w:p>
      <w:pPr>
        <w:spacing w:after="120" w:line="276"/>
        <w:jc w:val="both"/>
      </w:pPr>
      <w:r>
        <w:t xml:space="preserve">Les Parties reconnaissent que, en application de l'article L. 145-31 du Code de commerce, lorsque le sous-loyer est supérieur au loyer du Bail principal, le Bailleur est en droit d'exiger une augmentation correspondante du loyer principal. Le Sous-bailleur en a informé le Sous-locataire.</w:t>
      </w:r>
    </w:p>
    <w:p>
      <w:pPr>
        <w:pStyle w:val="Heading1"/>
        <w:spacing w:after="120" w:before="280"/>
      </w:pPr>
      <w:r>
        <w:rPr>
          <w:b/>
          <w:bCs/>
          <w:color w:val="0D1B2E"/>
          <w:sz w:val="24"/>
          <w:szCs w:val="24"/>
        </w:rPr>
        <w:t xml:space="preserve">Article 7. Dépôt de garantie</w:t>
      </w:r>
    </w:p>
    <w:p>
      <w:pPr>
        <w:spacing w:after="120" w:line="276"/>
        <w:jc w:val="both"/>
      </w:pPr>
      <w:r>
        <w:t xml:space="preserve">A la signature des présentes, le Sous-locataire verse au Sous-bailleur, à titre de dépôt de garantie, une somme de [montant] euros, correspondant à [trois (3)] mois de sous-loyer hors taxes et hors charges.</w:t>
      </w:r>
    </w:p>
    <w:p>
      <w:pPr>
        <w:spacing w:after="120" w:line="276"/>
        <w:jc w:val="both"/>
      </w:pPr>
      <w:r>
        <w:t xml:space="preserve">Ce dépôt de garantie, non productif d'intérêts, garantit la bonne exécution par le Sous-locataire de l'ensemble de ses obligations, notamment le paiement du sous-loyer et des charges, ainsi que la réparation des dégradations éventuelles.</w:t>
      </w:r>
    </w:p>
    <w:p>
      <w:pPr>
        <w:spacing w:after="120" w:line="276"/>
        <w:jc w:val="both"/>
      </w:pPr>
      <w:r>
        <w:t xml:space="preserve">Le dépôt de garantie ne peut en aucun cas être imputé sur les sous-loyers et charges dus en cours de sous-location, notamment sur ceux de la dernière période d'occupation.</w:t>
      </w:r>
    </w:p>
    <w:p>
      <w:pPr>
        <w:spacing w:after="120" w:line="276"/>
        <w:jc w:val="both"/>
      </w:pPr>
      <w:r>
        <w:t xml:space="preserve">Il sera restitué au Sous-locataire dans un délai de [deux (2) mois] à compter de la restitution effective des Locaux sous-loués et de la remise des clés, déduction faite des sommes restant éventuellement dues et du coût des remises en état constatées à l'état des lieux de sortie.</w:t>
      </w:r>
    </w:p>
    <w:p>
      <w:pPr>
        <w:pStyle w:val="Heading1"/>
        <w:spacing w:after="120" w:before="280"/>
      </w:pPr>
      <w:r>
        <w:rPr>
          <w:b/>
          <w:bCs/>
          <w:color w:val="0D1B2E"/>
          <w:sz w:val="24"/>
          <w:szCs w:val="24"/>
        </w:rPr>
        <w:t xml:space="preserve">Article 8. Obligations du Sous-locataire et assurance</w:t>
      </w:r>
    </w:p>
    <w:p>
      <w:pPr>
        <w:spacing w:after="120" w:line="276"/>
        <w:jc w:val="both"/>
      </w:pPr>
      <w:r>
        <w:t xml:space="preserve">Le Sous-locataire s'oblige, pendant toute la durée de la sous-location :</w:t>
      </w:r>
    </w:p>
    <w:p>
      <w:pPr>
        <w:spacing w:after="120" w:line="276"/>
        <w:jc w:val="both"/>
      </w:pPr>
      <w:r>
        <w:t xml:space="preserve">(a) à user raisonnablement des Locaux sous-loués conformément à leur destination ;</w:t>
      </w:r>
    </w:p>
    <w:p>
      <w:pPr>
        <w:spacing w:after="120" w:line="276"/>
        <w:jc w:val="both"/>
      </w:pPr>
      <w:r>
        <w:t xml:space="preserve">(b) à acquitter le sous-loyer et les charges aux termes convenus ;</w:t>
      </w:r>
    </w:p>
    <w:p>
      <w:pPr>
        <w:spacing w:after="120" w:line="276"/>
        <w:jc w:val="both"/>
      </w:pPr>
      <w:r>
        <w:t xml:space="preserve">(c) à entretenir les Locaux sous-loués et à effectuer les réparations locatives et d'entretien courant lui incombant ;</w:t>
      </w:r>
    </w:p>
    <w:p>
      <w:pPr>
        <w:spacing w:after="120" w:line="276"/>
        <w:jc w:val="both"/>
      </w:pPr>
      <w:r>
        <w:t xml:space="preserve">(d) à respecter le règlement intérieur de l'immeuble et les stipulations du Bail principal mises à sa charge, dont il déclare avoir connaissance ;</w:t>
      </w:r>
    </w:p>
    <w:p>
      <w:pPr>
        <w:spacing w:after="120" w:line="276"/>
        <w:jc w:val="both"/>
      </w:pPr>
      <w:r>
        <w:t xml:space="preserve">(e) à ne réaliser aucune transformation ni aménagement des Locaux sous-loués sans l'accord préalable et écrit du Sous-bailleur ;</w:t>
      </w:r>
    </w:p>
    <w:p>
      <w:pPr>
        <w:spacing w:after="120" w:line="276"/>
        <w:jc w:val="both"/>
      </w:pPr>
      <w:r>
        <w:t xml:space="preserve">(f) à laisser le Sous-bailleur accéder aux Locaux sous-loués pour vérifier leur état, moyennant un préavis raisonnable.</w:t>
      </w:r>
    </w:p>
    <w:p>
      <w:pPr>
        <w:spacing w:after="120" w:line="276"/>
        <w:jc w:val="both"/>
      </w:pPr>
      <w:r>
        <w:t xml:space="preserve">Le Sous-locataire s'engage à souscrire, auprès d'une compagnie notoirement solvable, une assurance couvrant les Locaux sous-loués, son mobilier, son activité, ainsi que sa responsabilité civile professionnelle et les risques locatifs (incendie, dégâts des eaux, explosion, recours des voisins et des tiers).</w:t>
      </w:r>
    </w:p>
    <w:p>
      <w:pPr>
        <w:spacing w:after="120" w:line="276"/>
        <w:jc w:val="both"/>
      </w:pPr>
      <w:r>
        <w:t xml:space="preserve">Le Sous-locataire justifie de cette assurance à la signature des présentes, puis chaque année à première demande, par la production d'une attestation. Le défaut d'assurance ou de justification constitue un manquement pouvant entraîner la résiliation dans les conditions de l'article 11.</w:t>
      </w:r>
    </w:p>
    <w:p>
      <w:pPr>
        <w:pStyle w:val="Heading1"/>
        <w:spacing w:after="120" w:before="280"/>
      </w:pPr>
      <w:r>
        <w:rPr>
          <w:b/>
          <w:bCs/>
          <w:color w:val="0D1B2E"/>
          <w:sz w:val="24"/>
          <w:szCs w:val="24"/>
        </w:rPr>
        <w:t xml:space="preserve">Article 9. Garantie de jouissance et obligations du Sous-bailleur</w:t>
      </w:r>
    </w:p>
    <w:p>
      <w:pPr>
        <w:spacing w:after="120" w:line="276"/>
        <w:jc w:val="both"/>
      </w:pPr>
      <w:r>
        <w:t xml:space="preserve">Le Sous-bailleur, qui endosse à l'égard du Sous-locataire la qualité de bailleur au sens du Code civil, s'oblige :</w:t>
      </w:r>
    </w:p>
    <w:p>
      <w:pPr>
        <w:spacing w:after="120" w:line="276"/>
        <w:jc w:val="both"/>
      </w:pPr>
      <w:r>
        <w:t xml:space="preserve">(a) à délivrer les Locaux sous-loués en état de servir à l'usage prévu ;</w:t>
      </w:r>
    </w:p>
    <w:p>
      <w:pPr>
        <w:spacing w:after="120" w:line="276"/>
        <w:jc w:val="both"/>
      </w:pPr>
      <w:r>
        <w:t xml:space="preserve">(b) à assurer au Sous-locataire, en application de l'article 1719 du Code civil, la jouissance paisible des Locaux sous-loués pendant la durée de la sous-location ;</w:t>
      </w:r>
    </w:p>
    <w:p>
      <w:pPr>
        <w:spacing w:after="120" w:line="276"/>
        <w:jc w:val="both"/>
      </w:pPr>
      <w:r>
        <w:t xml:space="preserve">(c) à exécuter ponctuellement ses propres obligations au titre du Bail principal, notamment le paiement du loyer principal, afin de ne pas compromettre le maintien du Sous-locataire dans les lieux.</w:t>
      </w:r>
    </w:p>
    <w:p>
      <w:pPr>
        <w:spacing w:after="120" w:line="276"/>
        <w:jc w:val="both"/>
      </w:pPr>
      <w:r>
        <w:t xml:space="preserve">Le Sous-bailleur informera sans délai le Sous-locataire de tout événement affectant le Bail principal susceptible d'avoir une incidence sur la sous-location, notamment une mise en demeure, un congé ou une action en résiliation émanant du Bailleur.</w:t>
      </w:r>
    </w:p>
    <w:p>
      <w:pPr>
        <w:spacing w:after="120" w:line="276"/>
        <w:jc w:val="both"/>
      </w:pPr>
      <w:r>
        <w:t xml:space="preserve">Le Sous-bailleur ne répond pas des troubles de fait causés par des tiers, contre lesquels le Sous-locataire dispose d'un recours direct, ni des faits du Bailleur qui ne lui seraient pas imputables.</w:t>
      </w:r>
    </w:p>
    <w:p>
      <w:pPr>
        <w:pStyle w:val="Heading1"/>
        <w:spacing w:after="120" w:before="280"/>
      </w:pPr>
      <w:r>
        <w:rPr>
          <w:b/>
          <w:bCs/>
          <w:color w:val="0D1B2E"/>
          <w:sz w:val="24"/>
          <w:szCs w:val="24"/>
        </w:rPr>
        <w:t xml:space="preserve">Article 10. Sort de la sous-location en cas d'extinction du Bail principal</w:t>
      </w:r>
    </w:p>
    <w:p>
      <w:pPr>
        <w:spacing w:after="120" w:line="276"/>
        <w:jc w:val="both"/>
      </w:pPr>
      <w:r>
        <w:t xml:space="preserve">La sous-location étant l'accessoire du Bail principal, elle prendra fin de plein droit, sans indemnité à la charge du Sous-bailleur, en cas d'extinction du Bail principal pour quelque cause que ce soit, notamment résiliation, non-renouvellement, congé, résiliation judiciaire ou disparition de la chose louée.</w:t>
      </w:r>
    </w:p>
    <w:p>
      <w:pPr>
        <w:spacing w:after="120" w:line="276"/>
        <w:jc w:val="both"/>
      </w:pPr>
      <w:r>
        <w:t xml:space="preserve">Le Sous-bailleur s'engage à informer le Sous-locataire, par lettre recommandée avec accusé de réception, de tout événement susceptible d'entraîner l'extinction du Bail principal, dans les meilleurs délais suivant sa connaissance.</w:t>
      </w:r>
    </w:p>
    <w:p>
      <w:pPr>
        <w:spacing w:after="120" w:line="276"/>
        <w:jc w:val="both"/>
      </w:pPr>
      <w:r>
        <w:t xml:space="preserve">Dans cette hypothèse, le Sous-locataire devra libérer les Locaux sous-loués à la date d'effet de l'extinction du Bail principal et restituer les lieux dans les conditions de l'article 12, sans pouvoir se maintenir dans les lieux au-delà, sous réserve des droits que le Sous-locataire agréé tiendrait de l'article L. 145-32 du Code de commerce.</w:t>
      </w:r>
    </w:p>
    <w:p>
      <w:pPr>
        <w:spacing w:after="120" w:line="276"/>
        <w:jc w:val="both"/>
      </w:pPr>
      <w:r>
        <w:t xml:space="preserve">Le Sous-loyer et les charges seront dus jusqu'à la date effective de libération des Locaux sous-loués.</w:t>
      </w:r>
    </w:p>
    <w:p>
      <w:pPr>
        <w:pStyle w:val="Heading1"/>
        <w:spacing w:after="120" w:before="280"/>
      </w:pPr>
      <w:r>
        <w:rPr>
          <w:b/>
          <w:bCs/>
          <w:color w:val="0D1B2E"/>
          <w:sz w:val="24"/>
          <w:szCs w:val="24"/>
        </w:rPr>
        <w:t xml:space="preserve">Article 11. Résiliation</w:t>
      </w:r>
    </w:p>
    <w:p>
      <w:pPr>
        <w:spacing w:after="120" w:line="276"/>
        <w:jc w:val="both"/>
      </w:pPr>
      <w:r>
        <w:t xml:space="preserve">A défaut de paiement d'un seul terme de sous-loyer ou de charges à son échéance, ou en cas d'inexécution de l'une quelconque des obligations mises à la charge du Sous-locataire, et un (1) mois après un commandement délivré par acte de commissaire de justice demeuré sans effet, la présente sous-location sera résiliée de plein droit si bon semble au Sous-bailleur.</w:t>
      </w:r>
    </w:p>
    <w:p>
      <w:pPr>
        <w:spacing w:after="120" w:line="276"/>
        <w:jc w:val="both"/>
      </w:pPr>
      <w:r>
        <w:t xml:space="preserve">Lorsque la sous-location relève du statut des baux commerciaux, le commandement vise expressément l'article L. 145-41 du Code de commerce et la présente clause résolutoire, et laisse au Sous-locataire un délai d'un (1) mois pour remédier au manquement, ce délai devant être mentionné dans le commandement à peine de nullité. Lorsque la sous-location est établie hors du statut des baux commerciaux, la mise en demeure préalable peut être effectuée par lettre recommandée avec accusé de réception. Le commandement ou la mise en demeure rappelle le manquement reproché ainsi que le délai imparti pour y remédier.</w:t>
      </w:r>
    </w:p>
    <w:p>
      <w:pPr>
        <w:spacing w:after="120" w:line="276"/>
        <w:jc w:val="both"/>
      </w:pPr>
      <w:r>
        <w:t xml:space="preserve">Indépendamment de la clause résolutoire, chaque Partie pourra demander la résiliation de la sous-location aux torts de l'autre en cas de manquement grave à ses obligations, dans les conditions du droit commun.</w:t>
      </w:r>
    </w:p>
    <w:p>
      <w:pPr>
        <w:spacing w:after="120" w:line="276"/>
        <w:jc w:val="both"/>
      </w:pPr>
      <w:r>
        <w:t xml:space="preserve">En cas de résiliation, le Sous-locataire sera tenu de libérer les Locaux sous-loués et de les restituer dans les conditions de l'article 12, sans préjudice de tous dommages et intérêts.</w:t>
      </w:r>
    </w:p>
    <w:p>
      <w:pPr>
        <w:pStyle w:val="Heading1"/>
        <w:spacing w:after="120" w:before="280"/>
      </w:pPr>
      <w:r>
        <w:rPr>
          <w:b/>
          <w:bCs/>
          <w:color w:val="0D1B2E"/>
          <w:sz w:val="24"/>
          <w:szCs w:val="24"/>
        </w:rPr>
        <w:t xml:space="preserve">Article 12. Etat des lieux et restitution</w:t>
      </w:r>
    </w:p>
    <w:p>
      <w:pPr>
        <w:spacing w:after="120" w:line="276"/>
        <w:jc w:val="both"/>
      </w:pPr>
      <w:r>
        <w:t xml:space="preserve">Un état des lieux d'entrée est établi contradictoirement entre les Parties à la date de prise d'effet de la sous-location, lors de la remise des clés, et demeure annexé aux présentes (Annexe 2).</w:t>
      </w:r>
    </w:p>
    <w:p>
      <w:pPr>
        <w:spacing w:after="120" w:line="276"/>
        <w:jc w:val="both"/>
      </w:pPr>
      <w:r>
        <w:t xml:space="preserve">A l'expiration de la sous-location, pour quelque cause que ce soit, un état des lieux de sortie sera établi contradictoirement. Le Sous-locataire restituera les Locaux sous-loués en bon état d'entretien et de réparations locatives, tels qu'il les aura reçus, compte tenu de l'usure normale.</w:t>
      </w:r>
    </w:p>
    <w:p>
      <w:pPr>
        <w:spacing w:after="120" w:line="276"/>
        <w:jc w:val="both"/>
      </w:pPr>
      <w:r>
        <w:t xml:space="preserve">Les réparations rendues nécessaires par le défaut d'entretien ou l'usage non conforme des Locaux sous-loués seront à la charge du Sous-locataire et pourront être prélevées sur le dépôt de garantie.</w:t>
      </w:r>
    </w:p>
    <w:p>
      <w:pPr>
        <w:spacing w:after="120" w:line="276"/>
        <w:jc w:val="both"/>
      </w:pPr>
      <w:r>
        <w:t xml:space="preserve">A défaut d'établissement contradictoire de l'état des lieux du fait de l'une des Parties, il pourra y être procédé par un commissaire de justice, à l'initiative de la Partie la plus diligente, les frais étant partagés par moitié.</w:t>
      </w:r>
    </w:p>
    <w:p>
      <w:pPr>
        <w:pStyle w:val="Heading1"/>
        <w:spacing w:after="120" w:before="280"/>
      </w:pPr>
      <w:r>
        <w:rPr>
          <w:b/>
          <w:bCs/>
          <w:color w:val="0D1B2E"/>
          <w:sz w:val="24"/>
          <w:szCs w:val="24"/>
        </w:rPr>
        <w:t xml:space="preserve">Article 13. Cession et sous-location</w:t>
      </w:r>
    </w:p>
    <w:p>
      <w:pPr>
        <w:spacing w:after="120" w:line="276"/>
        <w:jc w:val="both"/>
      </w:pPr>
      <w:r>
        <w:t xml:space="preserve">La présente sous-location est consentie en considération de la personne du Sous-locataire.</w:t>
      </w:r>
    </w:p>
    <w:p>
      <w:pPr>
        <w:spacing w:after="120" w:line="276"/>
        <w:jc w:val="both"/>
      </w:pPr>
      <w:r>
        <w:t xml:space="preserve">Le Sous-locataire s'interdit de céder, en tout ou partie, ses droits au titre du présent contrat, ainsi que de sous-louer à son tour les Locaux sous-loués, de les prêter ou d'en concéder la jouissance à un tiers, sous quelque forme que ce soit, sans l'accord préalable et écrit du Sous-bailleur et, le cas échéant, du Bailleur.</w:t>
      </w:r>
    </w:p>
    <w:p>
      <w:pPr>
        <w:spacing w:after="120" w:line="276"/>
        <w:jc w:val="both"/>
      </w:pPr>
      <w:r>
        <w:t xml:space="preserve">Toute opération réalisée en violation du présent article sera inopposable au Sous-bailleur et constituera un manquement pouvant entraîner la résiliation dans les conditions de l'article 11.</w:t>
      </w:r>
    </w:p>
    <w:p>
      <w:pPr>
        <w:pStyle w:val="Heading1"/>
        <w:spacing w:after="120" w:before="280"/>
      </w:pPr>
      <w:r>
        <w:rPr>
          <w:b/>
          <w:bCs/>
          <w:color w:val="0D1B2E"/>
          <w:sz w:val="24"/>
          <w:szCs w:val="24"/>
        </w:rPr>
        <w:t xml:space="preserve">Article 14. Notifications, droit applicable et attribution de juridiction</w:t>
      </w:r>
    </w:p>
    <w:p>
      <w:pPr>
        <w:spacing w:after="120" w:line="276"/>
        <w:jc w:val="both"/>
      </w:pPr>
      <w:r>
        <w:t xml:space="preserve">Toute notification au titre des présentes sera valablement effectuée par lettre recommandée avec accusé de réception ou par acte de commissaire de justice, adressée au siège social de la Partie destinataire tel qu'indiqué en tête des présentes, ou à toute autre adresse notifiée par cette Partie.</w:t>
      </w:r>
    </w:p>
    <w:p>
      <w:pPr>
        <w:spacing w:after="120" w:line="276"/>
        <w:jc w:val="both"/>
      </w:pPr>
      <w:r>
        <w:t xml:space="preserve">Le présent contrat est régi par le droit français.</w:t>
      </w:r>
    </w:p>
    <w:p>
      <w:pPr>
        <w:spacing w:after="120" w:line="276"/>
        <w:jc w:val="both"/>
      </w:pPr>
      <w:r>
        <w:t xml:space="preserve">Les Parties s'efforceront de résoudre à l'amiable tout différend relatif à la validité, l'interprétation ou l'exécution des présentes. A défaut d'accord amiable, tout litige sera de la compétence exclusive du Tribunal judiciaire de [ville] dans le ressort duquel sont situés les Locaux sous-loués.</w:t>
      </w:r>
    </w:p>
    <w:p>
      <w:pPr>
        <w:spacing w:after="120" w:line="276"/>
        <w:jc w:val="both"/>
      </w:pPr>
      <w:r>
        <w:t xml:space="preserve">Le présent contrat comporte [nombre] annexes, qui en font partie intégrante : Annexe 1, plan des Locaux sous-loués ; Annexe 2, état des lieux d'entrée ; Annexe 3, justificatif de l'autorisation du Bailleur ; Annexe 4, attestation d'assurance du Sous-locataire.</w:t>
      </w:r>
    </w:p>
    <w:p>
      <w:pPr>
        <w:spacing w:before="400"/>
      </w:pPr>
    </w:p>
    <w:p>
      <w:pPr>
        <w:spacing w:after="120" w:line="276"/>
        <w:jc w:val="both"/>
      </w:pPr>
      <w:r>
        <w:t xml:space="preserve">Fait à [ville], le [date], en trois (3) exemplaires originaux, dont un remis à chacune des Parties et un destiné, le cas échéant, à être notifié au Bailleur.</w:t>
      </w:r>
    </w:p>
    <w:p>
      <w:pPr>
        <w:spacing w:after="120" w:line="276"/>
        <w:jc w:val="both"/>
      </w:pPr>
      <w:r>
        <w:t xml:space="preserve">Le Sous-bailleur : [Nom, qualité, signature précédée de la mention « Lu et approuvé »]</w:t>
      </w:r>
    </w:p>
    <w:p>
      <w:pPr>
        <w:spacing w:after="120" w:line="276"/>
        <w:jc w:val="both"/>
      </w:pPr>
      <w:r>
        <w:t xml:space="preserve">Le Sous-locataire : [Nom, qualité,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SOUS-LOCATION COMMERCIALE</dc:title>
  <dc:creator>Pactolane</dc:creator>
  <dc:description>Modele de contrat Pactolane, a adapter.</dc:description>
  <cp:lastModifiedBy>Un-named</cp:lastModifiedBy>
  <cp:revision>1</cp:revision>
  <dcterms:created xsi:type="dcterms:W3CDTF">2026-07-18T18:07:15.634Z</dcterms:created>
  <dcterms:modified xsi:type="dcterms:W3CDTF">2026-07-18T18:07:15.634Z</dcterms:modified>
</cp:coreProperties>
</file>

<file path=docProps/custom.xml><?xml version="1.0" encoding="utf-8"?>
<Properties xmlns="http://schemas.openxmlformats.org/officeDocument/2006/custom-properties" xmlns:vt="http://schemas.openxmlformats.org/officeDocument/2006/docPropsVTypes"/>
</file>