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ACCORD DE CONFIDENTIALITÉ RELATIF À UNE OPÉRATION DE RAPPROCHEMENT (M&amp;A)</w:t>
      </w:r>
    </w:p>
    <w:p>
      <w:pPr>
        <w:pBdr>
          <w:bottom w:val="single" w:color="0D1B2E" w:sz="8" w:space="1"/>
        </w:pBdr>
        <w:spacing w:after="280"/>
      </w:pPr>
    </w:p>
    <w:p>
      <w:pPr>
        <w:spacing w:after="120" w:line="276"/>
        <w:jc w:val="both"/>
      </w:pPr>
      <w:r>
        <w:t xml:space="preserve">ENTRE LES SOUSSIGNÉES :</w:t>
      </w:r>
    </w:p>
    <w:p>
      <w:pPr>
        <w:spacing w:after="120" w:line="276"/>
        <w:jc w:val="both"/>
      </w:pPr>
      <w:r>
        <w:t xml:space="preserve">[Nom de la société A], société [forme juridique, ex. SAS] au capital de [montant] euros, dont le siège social est situé [adresse complète], immatriculée au Registre du commerce et des sociétés de [ville] sous le numéro [SIREN], représentée par [prénom et nom] en qualité de [fonction], dûment habilité(e) aux fins des présentes,</w:t>
      </w:r>
    </w:p>
    <w:p>
      <w:pPr>
        <w:spacing w:after="120" w:line="276"/>
        <w:jc w:val="both"/>
      </w:pPr>
      <w:r>
        <w:t xml:space="preserve">ci-après désignée « la Partie A »,</w:t>
      </w:r>
    </w:p>
    <w:p>
      <w:pPr>
        <w:spacing w:after="120" w:line="276"/>
        <w:jc w:val="both"/>
      </w:pPr>
      <w:r>
        <w:t xml:space="preserve">D'UNE PART,</w:t>
      </w:r>
    </w:p>
    <w:p>
      <w:pPr>
        <w:spacing w:after="120" w:line="276"/>
        <w:jc w:val="both"/>
      </w:pPr>
      <w:r>
        <w:t xml:space="preserve">ET :</w:t>
      </w:r>
    </w:p>
    <w:p>
      <w:pPr>
        <w:spacing w:after="120" w:line="276"/>
        <w:jc w:val="both"/>
      </w:pPr>
      <w:r>
        <w:t xml:space="preserve">[Nom de la société B], société [forme juridique, ex. SARL] au capital de [montant] euros, dont le siège social est situé [adresse complète], immatriculée au Registre du commerce et des sociétés de [ville] sous le numéro [SIREN], représentée par [prénom et nom] en qualité de [fonction], dûment habilité(e) aux fins des présentes,</w:t>
      </w:r>
    </w:p>
    <w:p>
      <w:pPr>
        <w:spacing w:after="120" w:line="276"/>
        <w:jc w:val="both"/>
      </w:pPr>
      <w:r>
        <w:t xml:space="preserve">ci-après désignée « la Partie B »,</w:t>
      </w:r>
    </w:p>
    <w:p>
      <w:pPr>
        <w:spacing w:after="120" w:line="276"/>
        <w:jc w:val="both"/>
      </w:pPr>
      <w:r>
        <w:t xml:space="preserve">D'AUTRE PART,</w:t>
      </w:r>
    </w:p>
    <w:p>
      <w:pPr>
        <w:spacing w:after="120" w:line="276"/>
        <w:jc w:val="both"/>
      </w:pPr>
      <w:r>
        <w:t xml:space="preserve">La Partie A et la Partie B étant ci-après désignées individuellement « une Partie » et ensemble « les Parties ».</w:t>
      </w:r>
    </w:p>
    <w:p>
      <w:pPr>
        <w:spacing w:after="120" w:line="276"/>
        <w:jc w:val="both"/>
      </w:pPr>
      <w:r>
        <w:t xml:space="preserve">IL A ÉTÉ PRÉALABLEMENT EXPOSÉ CE QUI SUIT :</w:t>
      </w:r>
    </w:p>
    <w:p>
      <w:pPr>
        <w:spacing w:after="120" w:line="276"/>
        <w:jc w:val="both"/>
      </w:pPr>
      <w:r>
        <w:t xml:space="preserve">Les Parties envisagent d'étudier l'opportunité et la faisabilité d'une opération de rapprochement susceptible de prendre la forme, notamment, d'une cession de titres, d'une prise de participation, d'un apport, d'une fusion ou de toute opération de nature équivalente portant sur [désignation de la société ou des actifs concernés] (ci-après l'« Opération »).</w:t>
      </w:r>
    </w:p>
    <w:p>
      <w:pPr>
        <w:spacing w:after="120" w:line="276"/>
        <w:jc w:val="both"/>
      </w:pPr>
      <w:r>
        <w:t xml:space="preserve">Aux fins de cette étude, chacune des Parties est amenée à communiquer à l'autre, et à recevoir d'elle, des informations de nature confidentielle. La Partie qui envisage de céder ou d'ouvrir son capital communique en particulier des informations comptables, fiscales, sociales, commerciales, techniques et stratégiques, notamment par la mise à disposition d'une data room. La Partie qui envisage d'acquérir ou de souscrire communique en particulier des informations relatives à sa capacité de financement, à son projet industriel et à ses intentions. Chaque Partie est ainsi susceptible d'être simultanément émettrice et réceptrice d'informations confidentielles.</w:t>
      </w:r>
    </w:p>
    <w:p>
      <w:pPr>
        <w:spacing w:after="120" w:line="276"/>
        <w:jc w:val="both"/>
      </w:pPr>
      <w:r>
        <w:t xml:space="preserve">Les Parties conviennent que le seul fait de l'existence, du contenu et de l'état d'avancement de leurs discussions constitue en lui-même une information confidentielle, dont la divulgation prématurée serait de nature à porter atteinte aux intérêts de l'une ou l'autre des Parties, de la société concernée, de ses salariés, de ses clients et de ses partenaires.</w:t>
      </w:r>
    </w:p>
    <w:p>
      <w:pPr>
        <w:spacing w:after="120" w:line="276"/>
        <w:jc w:val="both"/>
      </w:pPr>
      <w:r>
        <w:t xml:space="preserve">Les Parties souhaitent définir les conditions dans lesquelles ces informations seront échangées et protégées, avant tout échange, et de manière réciproque.</w:t>
      </w:r>
    </w:p>
    <w:p>
      <w:pPr>
        <w:spacing w:after="120" w:line="276"/>
        <w:jc w:val="both"/>
      </w:pPr>
      <w:r>
        <w:t xml:space="preserve">CECI EXPOSÉ, IL A ÉTÉ CONVENU CE QUI SUIT :</w:t>
      </w:r>
    </w:p>
    <w:p>
      <w:pPr>
        <w:pStyle w:val="Heading1"/>
        <w:spacing w:after="120" w:before="280"/>
      </w:pPr>
      <w:r>
        <w:rPr>
          <w:b/>
          <w:bCs/>
          <w:color w:val="0D1B2E"/>
          <w:sz w:val="24"/>
          <w:szCs w:val="24"/>
        </w:rPr>
        <w:t xml:space="preserve">Article 1. Objet</w:t>
      </w:r>
    </w:p>
    <w:p>
      <w:pPr>
        <w:spacing w:after="120" w:line="276"/>
        <w:jc w:val="both"/>
      </w:pPr>
      <w:r>
        <w:t xml:space="preserve">Le présent accord (ci-après l'« Accord ») a pour objet de définir les conditions dans lesquelles chaque Partie protège les Informations Confidentielles que l'autre lui communique à l'occasion de l'étude de l'Opération.</w:t>
      </w:r>
    </w:p>
    <w:p>
      <w:pPr>
        <w:spacing w:after="120" w:line="276"/>
        <w:jc w:val="both"/>
      </w:pPr>
      <w:r>
        <w:t xml:space="preserve">Les obligations stipulées ci-après jouent de manière réciproque : elles s'appliquent identiquement à chaque Partie pour les informations qu'elle reçoit de l'autre, sauf lorsque le présent Accord prévoit expressément une stipulation asymétrique.</w:t>
      </w:r>
    </w:p>
    <w:p>
      <w:pPr>
        <w:spacing w:after="120" w:line="276"/>
        <w:jc w:val="both"/>
      </w:pPr>
      <w:r>
        <w:t xml:space="preserve">L'Accord ne constitue ni un engagement de réaliser l'Opération, ni une exclusivité, ni une obligation de poursuivre les discussions, sous réserve des stipulations expresses de l'article 9. Chaque Partie demeure libre de mettre fin aux échanges à tout moment, sans que cette liberté n'affecte les obligations de confidentialité et de non-sollicitation, qui subsistent dans les conditions prévues aux présentes.</w:t>
      </w:r>
    </w:p>
    <w:p>
      <w:pPr>
        <w:pStyle w:val="Heading1"/>
        <w:spacing w:after="120" w:before="280"/>
      </w:pPr>
      <w:r>
        <w:rPr>
          <w:b/>
          <w:bCs/>
          <w:color w:val="0D1B2E"/>
          <w:sz w:val="24"/>
          <w:szCs w:val="24"/>
        </w:rPr>
        <w:t xml:space="preserve">Article 2. Définitions</w:t>
      </w:r>
    </w:p>
    <w:p>
      <w:pPr>
        <w:spacing w:after="120" w:line="276"/>
        <w:jc w:val="both"/>
      </w:pPr>
      <w:r>
        <w:t xml:space="preserve">Pour l'application du présent Accord, les termes suivants ont la signification qui leur est donnée ci-après :</w:t>
      </w:r>
    </w:p>
    <w:p>
      <w:pPr>
        <w:spacing w:after="120" w:line="276"/>
        <w:jc w:val="both"/>
      </w:pPr>
      <w:r>
        <w:t xml:space="preserve">(a) « Informations Confidentielles » : toute information, quels qu'en soient la forme et le support, communiquée par une Partie à l'autre à l'occasion de l'Opération, dès lors qu'elle est identifiée comme confidentielle ou que sa nature la rend manifestement confidentielle pour un professionnel diligent. Sont notamment visés les liasses fiscales, les états comptables et prévisionnels, les contrats significatifs, les données relatives aux marges et aux tarifs, les fichiers et contrats clients et fournisseurs, la liste et la rémunération des salariés, les contentieux, les savoir-faire, les procédés techniques, les plans d'affaires et les données financières, ainsi que les informations relatives à la capacité de financement et au projet industriel de la Partie réceptrice.</w:t>
      </w:r>
    </w:p>
    <w:p>
      <w:pPr>
        <w:spacing w:after="120" w:line="276"/>
        <w:jc w:val="both"/>
      </w:pPr>
      <w:r>
        <w:t xml:space="preserve">(b) « Discussions » : l'existence même des échanges entre les Parties, leur objet, leur contenu et leur état d'avancement, qui constituent en eux-mêmes une Information Confidentielle.</w:t>
      </w:r>
    </w:p>
    <w:p>
      <w:pPr>
        <w:spacing w:after="120" w:line="276"/>
        <w:jc w:val="both"/>
      </w:pPr>
      <w:r>
        <w:t xml:space="preserve">(c) « Data room » : l'ensemble organisé des documents et informations mis à disposition par une Partie aux fins de l'audit de l'Opération, sous forme physique ou électronique.</w:t>
      </w:r>
    </w:p>
    <w:p>
      <w:pPr>
        <w:spacing w:after="120" w:line="276"/>
        <w:jc w:val="both"/>
      </w:pPr>
      <w:r>
        <w:t xml:space="preserve">(d) « Partie émettrice » : la Partie qui communique une Information Confidentielle. (e) « Partie réceptrice » : la Partie qui reçoit une Information Confidentielle.</w:t>
      </w:r>
    </w:p>
    <w:p>
      <w:pPr>
        <w:spacing w:after="120" w:line="276"/>
        <w:jc w:val="both"/>
      </w:pPr>
      <w:r>
        <w:t xml:space="preserve">(f) « Destinataires Autorisés » : les personnes visées à l'article 4 auxquelles une Information Confidentielle peut être communiquée.</w:t>
      </w:r>
    </w:p>
    <w:p>
      <w:pPr>
        <w:spacing w:after="120" w:line="276"/>
        <w:jc w:val="both"/>
      </w:pPr>
      <w:r>
        <w:t xml:space="preserve">Chaque Partie ayant vocation à être tour à tour émettrice et réceptrice, les termes « Partie émettrice » et « Partie réceptrice » désignent l'une ou l'autre des Parties selon le sens dans lequel circule l'information considérée.</w:t>
      </w:r>
    </w:p>
    <w:p>
      <w:pPr>
        <w:pStyle w:val="Heading1"/>
        <w:spacing w:after="120" w:before="280"/>
      </w:pPr>
      <w:r>
        <w:rPr>
          <w:b/>
          <w:bCs/>
          <w:color w:val="0D1B2E"/>
          <w:sz w:val="24"/>
          <w:szCs w:val="24"/>
        </w:rPr>
        <w:t xml:space="preserve">Article 3. Finalité et périmètre d'utilisation</w:t>
      </w:r>
    </w:p>
    <w:p>
      <w:pPr>
        <w:spacing w:after="120" w:line="276"/>
        <w:jc w:val="both"/>
      </w:pPr>
      <w:r>
        <w:t xml:space="preserve">La Partie réceptrice s'interdit d'utiliser les Informations Confidentielles à toute autre fin que l'appréciation de l'opportunité et de la faisabilité de l'Opération, ainsi que, le cas échéant, sa négociation et sa réalisation.</w:t>
      </w:r>
    </w:p>
    <w:p>
      <w:pPr>
        <w:spacing w:after="120" w:line="276"/>
        <w:jc w:val="both"/>
      </w:pPr>
      <w:r>
        <w:t xml:space="preserve">Cette limitation de finalité constitue une obligation essentielle du présent Accord. Il est en particulier interdit à la Partie réceptrice d'exploiter les Informations Confidentielles, directement ou indirectement, pour son propre développement ou son activité, pour approcher les clients, fournisseurs ou salariés de la Partie émettrice, ou pour obtenir un quelconque avantage concurrentiel, y compris en l'absence de toute divulgation à un tiers.</w:t>
      </w:r>
    </w:p>
    <w:p>
      <w:pPr>
        <w:spacing w:after="120" w:line="276"/>
        <w:jc w:val="both"/>
      </w:pPr>
      <w:r>
        <w:t xml:space="preserve">L'accès aux Informations Confidentielles ne confère à la Partie réceptrice aucun droit, licence ou titre sur celles-ci, au-delà du droit de les consulter aux fins définies au présent article.</w:t>
      </w:r>
    </w:p>
    <w:p>
      <w:pPr>
        <w:pStyle w:val="Heading1"/>
        <w:spacing w:after="120" w:before="280"/>
      </w:pPr>
      <w:r>
        <w:rPr>
          <w:b/>
          <w:bCs/>
          <w:color w:val="0D1B2E"/>
          <w:sz w:val="24"/>
          <w:szCs w:val="24"/>
        </w:rPr>
        <w:t xml:space="preserve">Article 4. Destinataires autorisés</w:t>
      </w:r>
    </w:p>
    <w:p>
      <w:pPr>
        <w:spacing w:after="120" w:line="276"/>
        <w:jc w:val="both"/>
      </w:pPr>
      <w:r>
        <w:t xml:space="preserve">La Partie réceptrice ne communique les Informations Confidentielles qu'aux personnes dont l'intervention est strictement nécessaire à l'étude de l'Opération, à savoir ses dirigeants, les membres de son personnel concernés, ainsi que ses conseils juridiques, financiers, comptables et techniques, ses auditeurs et, le cas échéant, ses partenaires financiers et établissements bancaires (ci-après les « Destinataires Autorisés »).</w:t>
      </w:r>
    </w:p>
    <w:p>
      <w:pPr>
        <w:spacing w:after="120" w:line="276"/>
        <w:jc w:val="both"/>
      </w:pPr>
      <w:r>
        <w:t xml:space="preserve">La Partie réceptrice s'assure que chaque Destinataire Autorisé est informé du caractère confidentiel des informations et est tenu, par la loi, par une règle déontologique ou par un engagement contractuel, d'une obligation de confidentialité équivalente à celle stipulée au présent Accord.</w:t>
      </w:r>
    </w:p>
    <w:p>
      <w:pPr>
        <w:spacing w:after="120" w:line="276"/>
        <w:jc w:val="both"/>
      </w:pPr>
      <w:r>
        <w:t xml:space="preserve">Chaque Partie demeure responsable, à l'égard de l'autre, de tout manquement au présent Accord commis par ses Destinataires Autorisés, comme s'il s'agissait de son propre fait.</w:t>
      </w:r>
    </w:p>
    <w:p>
      <w:pPr>
        <w:spacing w:after="120" w:line="276"/>
        <w:jc w:val="both"/>
      </w:pPr>
      <w:r>
        <w:t xml:space="preserve">La communication des Informations Confidentielles à toute personne autre qu'un Destinataire Autorisé requiert l'accord écrit et préalable de la Partie émettrice.</w:t>
      </w:r>
    </w:p>
    <w:p>
      <w:pPr>
        <w:pStyle w:val="Heading1"/>
        <w:spacing w:after="120" w:before="280"/>
      </w:pPr>
      <w:r>
        <w:rPr>
          <w:b/>
          <w:bCs/>
          <w:color w:val="0D1B2E"/>
          <w:sz w:val="24"/>
          <w:szCs w:val="24"/>
        </w:rPr>
        <w:t xml:space="preserve">Article 5. Obligations de confidentialité réciproques</w:t>
      </w:r>
    </w:p>
    <w:p>
      <w:pPr>
        <w:spacing w:after="120" w:line="276"/>
        <w:jc w:val="both"/>
      </w:pPr>
      <w:r>
        <w:t xml:space="preserve">Chaque Partie, en sa qualité de Partie réceptrice, s'engage, pour les Informations Confidentielles qu'elle reçoit de l'autre :</w:t>
      </w:r>
    </w:p>
    <w:p>
      <w:pPr>
        <w:spacing w:after="120" w:line="276"/>
        <w:jc w:val="both"/>
      </w:pPr>
      <w:r>
        <w:t xml:space="preserve">(a) à les conserver strictement confidentielles et à ne les divulguer à aucun tiers autre qu'un Destinataire Autorisé ;</w:t>
      </w:r>
    </w:p>
    <w:p>
      <w:pPr>
        <w:spacing w:after="120" w:line="276"/>
        <w:jc w:val="both"/>
      </w:pPr>
      <w:r>
        <w:t xml:space="preserve">(b) à ne les utiliser que dans le respect de la finalité définie à l'article 3 ;</w:t>
      </w:r>
    </w:p>
    <w:p>
      <w:pPr>
        <w:spacing w:after="120" w:line="276"/>
        <w:jc w:val="both"/>
      </w:pPr>
      <w:r>
        <w:t xml:space="preserve">(c) à leur appliquer au moins le même degré de protection que celui qu'elle réserve à ses propres informations confidentielles de même nature, sans que ce degré puisse être inférieur à celui d'un professionnel diligent ;</w:t>
      </w:r>
    </w:p>
    <w:p>
      <w:pPr>
        <w:spacing w:after="120" w:line="276"/>
        <w:jc w:val="both"/>
      </w:pPr>
      <w:r>
        <w:t xml:space="preserve">(d) à mettre en œuvre des mesures de sécurité raisonnables, notamment de contrôle des accès physiques et informatiques à la data room et aux supports contenant les Informations Confidentielles ;</w:t>
      </w:r>
    </w:p>
    <w:p>
      <w:pPr>
        <w:spacing w:after="120" w:line="276"/>
        <w:jc w:val="both"/>
      </w:pPr>
      <w:r>
        <w:t xml:space="preserve">(e) à ne réaliser aucune copie, reproduction ou extraction des Informations Confidentielles au-delà de ce qui est nécessaire à l'étude de l'Opération.</w:t>
      </w:r>
    </w:p>
    <w:p>
      <w:pPr>
        <w:spacing w:after="120" w:line="276"/>
        <w:jc w:val="both"/>
      </w:pPr>
      <w:r>
        <w:t xml:space="preserve">Les Parties reconnaissent que la mise en place de ces mesures constitue une mesure de protection raisonnable au sens de l'article L. 151-1 du Code de commerce.</w:t>
      </w:r>
    </w:p>
    <w:p>
      <w:pPr>
        <w:pStyle w:val="Heading1"/>
        <w:spacing w:after="120" w:before="280"/>
      </w:pPr>
      <w:r>
        <w:rPr>
          <w:b/>
          <w:bCs/>
          <w:color w:val="0D1B2E"/>
          <w:sz w:val="24"/>
          <w:szCs w:val="24"/>
        </w:rPr>
        <w:t xml:space="preserve">Article 6. Exceptions</w:t>
      </w:r>
    </w:p>
    <w:p>
      <w:pPr>
        <w:spacing w:after="120" w:line="276"/>
        <w:jc w:val="both"/>
      </w:pPr>
      <w:r>
        <w:t xml:space="preserve">Ne sont pas soumises aux obligations du présent Accord les informations dont la Partie réceptrice peut établir :</w:t>
      </w:r>
    </w:p>
    <w:p>
      <w:pPr>
        <w:spacing w:after="120" w:line="276"/>
        <w:jc w:val="both"/>
      </w:pPr>
      <w:r>
        <w:t xml:space="preserve">(a) qu'elles étaient tombées dans le domaine public au jour de leur communication, ou qu'elles y sont tombées postérieurement autrement que par un manquement au présent Accord ;</w:t>
      </w:r>
    </w:p>
    <w:p>
      <w:pPr>
        <w:spacing w:after="120" w:line="276"/>
        <w:jc w:val="both"/>
      </w:pPr>
      <w:r>
        <w:t xml:space="preserve">(b) qu'elles étaient déjà légitimement en sa possession avant leur communication par la Partie émettrice, sans obligation de confidentialité ;</w:t>
      </w:r>
    </w:p>
    <w:p>
      <w:pPr>
        <w:spacing w:after="120" w:line="276"/>
        <w:jc w:val="both"/>
      </w:pPr>
      <w:r>
        <w:t xml:space="preserve">(c) qu'elles ont été reçues d'un tiers habilité à les communiquer et non tenu à une obligation de confidentialité ;</w:t>
      </w:r>
    </w:p>
    <w:p>
      <w:pPr>
        <w:spacing w:after="120" w:line="276"/>
        <w:jc w:val="both"/>
      </w:pPr>
      <w:r>
        <w:t xml:space="preserve">(d) qu'elles ont été développées par elle de façon indépendante, sans utiliser les Informations Confidentielles de la Partie émettrice.</w:t>
      </w:r>
    </w:p>
    <w:p>
      <w:pPr>
        <w:spacing w:after="120" w:line="276"/>
        <w:jc w:val="both"/>
      </w:pPr>
      <w:r>
        <w:t xml:space="preserve">La charge de la preuve de l'application de l'une de ces exceptions pèse sur la Partie qui l'invoque. Ces exceptions jouent au bénéfice de chacune des Parties.</w:t>
      </w:r>
    </w:p>
    <w:p>
      <w:pPr>
        <w:pStyle w:val="Heading1"/>
        <w:spacing w:after="120" w:before="280"/>
      </w:pPr>
      <w:r>
        <w:rPr>
          <w:b/>
          <w:bCs/>
          <w:color w:val="0D1B2E"/>
          <w:sz w:val="24"/>
          <w:szCs w:val="24"/>
        </w:rPr>
        <w:t xml:space="preserve">Article 7. Divulgation imposée par la loi ou une autorité</w:t>
      </w:r>
    </w:p>
    <w:p>
      <w:pPr>
        <w:spacing w:after="120" w:line="276"/>
        <w:jc w:val="both"/>
      </w:pPr>
      <w:r>
        <w:t xml:space="preserve">Dans l'hypothèse où une Partie serait tenue de divulguer tout ou partie des Informations Confidentielles en application d'une disposition légale ou réglementaire, d'une décision de justice ou d'une demande d'une autorité administrative, judiciaire ou de marché compétente, elle en informe l'autre Partie dans les meilleurs délais et, sauf interdiction légale, préalablement à toute divulgation.</w:t>
      </w:r>
    </w:p>
    <w:p>
      <w:pPr>
        <w:spacing w:after="120" w:line="276"/>
        <w:jc w:val="both"/>
      </w:pPr>
      <w:r>
        <w:t xml:space="preserve">La Partie contrainte limite sa divulgation à ce qui est strictement exigé et met en œuvre, autant que la loi le permet, les moyens raisonnables pour que les informations divulguées bénéficient d'un traitement confidentiel. Elle coopère avec l'autre Partie afin de lui permettre, le cas échéant, d'exercer tout recours utile ou de solliciter toute mesure de protection appropriée.</w:t>
      </w:r>
    </w:p>
    <w:p>
      <w:pPr>
        <w:spacing w:after="120" w:line="276"/>
        <w:jc w:val="both"/>
      </w:pPr>
      <w:r>
        <w:t xml:space="preserve">Une divulgation régulièrement opérée en application du présent article ne constitue pas un manquement au présent Accord.</w:t>
      </w:r>
    </w:p>
    <w:p>
      <w:pPr>
        <w:pStyle w:val="Heading1"/>
        <w:spacing w:after="120" w:before="280"/>
      </w:pPr>
      <w:r>
        <w:rPr>
          <w:b/>
          <w:bCs/>
          <w:color w:val="0D1B2E"/>
          <w:sz w:val="24"/>
          <w:szCs w:val="24"/>
        </w:rPr>
        <w:t xml:space="preserve">Article 8. Non-sollicitation et non-débauchage</w:t>
      </w:r>
    </w:p>
    <w:p>
      <w:pPr>
        <w:spacing w:after="120" w:line="276"/>
        <w:jc w:val="both"/>
      </w:pPr>
      <w:r>
        <w:t xml:space="preserve">Chaque Partie s'interdit, pendant la durée des Discussions et pendant une durée de [X] mois à compter de leur cessation, de solliciter, débaucher ou embaucher, directement ou indirectement, tout salarié de l'autre Partie ou de la société concernée par l'Opération dont elle aura eu connaissance à l'occasion de l'étude de l'Opération, en particulier les salariés clés dont l'identité lui aura été révélée par la data room.</w:t>
      </w:r>
    </w:p>
    <w:p>
      <w:pPr>
        <w:spacing w:after="120" w:line="276"/>
        <w:jc w:val="both"/>
      </w:pPr>
      <w:r>
        <w:t xml:space="preserve">Chaque Partie s'interdit, pendant la même durée, de solliciter ou de détourner, directement ou indirectement et en dehors du cours normal de ses affaires, les clients, prospects et fournisseurs stratégiques de l'autre Partie ou de la société concernée dont elle aura eu connaissance à cette même occasion.</w:t>
      </w:r>
    </w:p>
    <w:p>
      <w:pPr>
        <w:spacing w:after="120" w:line="276"/>
        <w:jc w:val="both"/>
      </w:pPr>
      <w:r>
        <w:t xml:space="preserve">L'engagement de non-débauchage ne fait pas obstacle à l'embauche d'une personne qui répondrait spontanément à une offre d'emploi publique ne la visant pas personnellement, ni à l'embauche d'une personne ayant quitté l'autre Partie depuis plus de [X] mois de sa propre initiative.</w:t>
      </w:r>
    </w:p>
    <w:p>
      <w:pPr>
        <w:spacing w:after="120" w:line="276"/>
        <w:jc w:val="both"/>
      </w:pPr>
      <w:r>
        <w:t xml:space="preserve">Les Parties conviennent que le périmètre, la durée et l'objet des présents engagements sont proportionnés à la protection de leurs intérêts légitimes et n'apportent pas d'atteinte excessive à la liberté du travail et à la liberté de la concurrence.</w:t>
      </w:r>
    </w:p>
    <w:p>
      <w:pPr>
        <w:pStyle w:val="Heading1"/>
        <w:spacing w:after="120" w:before="280"/>
      </w:pPr>
      <w:r>
        <w:rPr>
          <w:b/>
          <w:bCs/>
          <w:color w:val="0D1B2E"/>
          <w:sz w:val="24"/>
          <w:szCs w:val="24"/>
        </w:rPr>
        <w:t xml:space="preserve">Article 9. Exclusivité et abstention d'acquisition (standstill)</w:t>
      </w:r>
    </w:p>
    <w:p>
      <w:pPr>
        <w:spacing w:after="120" w:line="276"/>
        <w:jc w:val="both"/>
      </w:pPr>
      <w:r>
        <w:t xml:space="preserve">[Stipulation optionnelle. Conserver l'intégralité de l'article ou le supprimer en totalité selon le rapport de force retenu par les Parties, sans laisser de clause incomplète.]</w:t>
      </w:r>
    </w:p>
    <w:p>
      <w:pPr>
        <w:spacing w:after="120" w:line="276"/>
        <w:jc w:val="both"/>
      </w:pPr>
      <w:r>
        <w:t xml:space="preserve">(a) Exclusivité. À compter de la signature du présent Accord et pendant une durée de [X] jours, la Partie qui envisage la cession ou l'ouverture de son capital s'engage à ne pas solliciter, encourager ni entrer en négociation avec un tiers en vue d'une opération concurrente portant sur les mêmes titres ou actifs, et à ne communiquer à aucun tiers d'informations à cette fin.</w:t>
      </w:r>
    </w:p>
    <w:p>
      <w:pPr>
        <w:spacing w:after="120" w:line="276"/>
        <w:jc w:val="both"/>
      </w:pPr>
      <w:r>
        <w:t xml:space="preserve">(b) Abstention d'acquisition (standstill). Pendant une durée de [X] mois à compter de la signature, la Partie qui envisage l'acquisition ou la souscription s'interdit d'acquérir, directement ou indirectement, seule ou de concert, des titres de la société concernée, de déposer une offre publique ou de solliciter des mandats de vote, sans l'accord écrit et préalable de l'autre Partie.</w:t>
      </w:r>
    </w:p>
    <w:p>
      <w:pPr>
        <w:spacing w:after="120" w:line="276"/>
        <w:jc w:val="both"/>
      </w:pPr>
      <w:r>
        <w:t xml:space="preserve">L'inexécution des engagements du présent article est sanctionnée dans les conditions prévues à l'article 13.</w:t>
      </w:r>
    </w:p>
    <w:p>
      <w:pPr>
        <w:pStyle w:val="Heading1"/>
        <w:spacing w:after="120" w:before="280"/>
      </w:pPr>
      <w:r>
        <w:rPr>
          <w:b/>
          <w:bCs/>
          <w:color w:val="0D1B2E"/>
          <w:sz w:val="24"/>
          <w:szCs w:val="24"/>
        </w:rPr>
        <w:t xml:space="preserve">Article 10. Propriété intellectuelle antérieure</w:t>
      </w:r>
    </w:p>
    <w:p>
      <w:pPr>
        <w:spacing w:after="120" w:line="276"/>
        <w:jc w:val="both"/>
      </w:pPr>
      <w:r>
        <w:t xml:space="preserve">Chaque Partie conserve l'entière titularité des droits de propriété intellectuelle et industrielle, du savoir-faire et de toute information dont elle est titulaire ou détentrice avant la conclusion du présent Accord ou indépendamment de celui-ci.</w:t>
      </w:r>
    </w:p>
    <w:p>
      <w:pPr>
        <w:spacing w:after="120" w:line="276"/>
        <w:jc w:val="both"/>
      </w:pPr>
      <w:r>
        <w:t xml:space="preserve">La communication d'Informations Confidentielles n'emporte, au profit de la Partie réceptrice, aucune cession, aucun transfert ni aucune concession de droit, de licence ou d'option sur ces éléments, de quelque nature que ce soit.</w:t>
      </w:r>
    </w:p>
    <w:p>
      <w:pPr>
        <w:spacing w:after="120" w:line="276"/>
        <w:jc w:val="both"/>
      </w:pPr>
      <w:r>
        <w:t xml:space="preserve">Aucune stipulation du présent Accord ne saurait être interprétée comme conférant un droit d'exploiter un brevet, une marque, un dessin ou modèle, un droit d'auteur ou un savoir-faire de la Partie émettrice.</w:t>
      </w:r>
    </w:p>
    <w:p>
      <w:pPr>
        <w:pStyle w:val="Heading1"/>
        <w:spacing w:after="120" w:before="280"/>
      </w:pPr>
      <w:r>
        <w:rPr>
          <w:b/>
          <w:bCs/>
          <w:color w:val="0D1B2E"/>
          <w:sz w:val="24"/>
          <w:szCs w:val="24"/>
        </w:rPr>
        <w:t xml:space="preserve">Article 11. Prise d'effet, durée et survie</w:t>
      </w:r>
    </w:p>
    <w:p>
      <w:pPr>
        <w:spacing w:after="120" w:line="276"/>
        <w:jc w:val="both"/>
      </w:pPr>
      <w:r>
        <w:t xml:space="preserve">Le présent Accord prend effet à sa date de signature. Les Parties conviennent expressément qu'il s'applique également, de manière rétroactive, aux Informations Confidentielles qui auraient été échangées entre elles antérieurement à cette date à l'occasion des premiers contacts relatifs à l'Opération.</w:t>
      </w:r>
    </w:p>
    <w:p>
      <w:pPr>
        <w:spacing w:after="120" w:line="276"/>
        <w:jc w:val="both"/>
      </w:pPr>
      <w:r>
        <w:t xml:space="preserve">Les obligations de confidentialité stipulées au présent Accord demeurent en vigueur pendant toute la durée des Discussions, puis pendant une durée de [X] ans à compter de la cessation des Discussions, que l'Opération se réalise ou non.</w:t>
      </w:r>
    </w:p>
    <w:p>
      <w:pPr>
        <w:spacing w:after="120" w:line="276"/>
        <w:jc w:val="both"/>
      </w:pPr>
      <w:r>
        <w:t xml:space="preserve">La cessation des Discussions, la non-réalisation de l'Opération ou l'expiration du présent Accord ne libèrent pas la Partie réceptrice des obligations qui, par leur nature, ont vocation à survivre, notamment celles relatives à la confidentialité, à la restitution des informations, à la non-sollicitation et au règlement des litiges.</w:t>
      </w:r>
    </w:p>
    <w:p>
      <w:pPr>
        <w:spacing w:after="120" w:line="276"/>
        <w:jc w:val="both"/>
      </w:pPr>
      <w:r>
        <w:t xml:space="preserve">Les Informations Confidentielles qui constituent un secret des affaires au sens des articles L. 151-1 et suivants du Code de commerce demeurent protégées, au titre de ce régime, aussi longtemps qu'elles en remplissent les conditions, indépendamment du terme du présent Accord.</w:t>
      </w:r>
    </w:p>
    <w:p>
      <w:pPr>
        <w:pStyle w:val="Heading1"/>
        <w:spacing w:after="120" w:before="280"/>
      </w:pPr>
      <w:r>
        <w:rPr>
          <w:b/>
          <w:bCs/>
          <w:color w:val="0D1B2E"/>
          <w:sz w:val="24"/>
          <w:szCs w:val="24"/>
        </w:rPr>
        <w:t xml:space="preserve">Article 12. Sort des informations en fin de discussion</w:t>
      </w:r>
    </w:p>
    <w:p>
      <w:pPr>
        <w:spacing w:after="120" w:line="276"/>
        <w:jc w:val="both"/>
      </w:pPr>
      <w:r>
        <w:t xml:space="preserve">En cas de cessation des Discussions ou de non-réalisation de l'Opération, et en tout état de cause à première demande écrite de la Partie émettrice, la Partie réceptrice restitue ou détruit, à son choix, dans un délai de [X] jours, l'ensemble des Informations Confidentielles reçues ainsi que leurs copies et tout document en reproduisant tout ou partie du contenu.</w:t>
      </w:r>
    </w:p>
    <w:p>
      <w:pPr>
        <w:spacing w:after="120" w:line="276"/>
        <w:jc w:val="both"/>
      </w:pPr>
      <w:r>
        <w:t xml:space="preserve">La Partie réceptrice cesse simultanément tout usage des Informations Confidentielles. À la demande de la Partie émettrice, elle atteste par écrit de l'exécution de cette obligation de restitution ou de destruction.</w:t>
      </w:r>
    </w:p>
    <w:p>
      <w:pPr>
        <w:spacing w:after="120" w:line="276"/>
        <w:jc w:val="both"/>
      </w:pPr>
      <w:r>
        <w:t xml:space="preserve">Par exception, la Partie réceptrice est autorisée à conserver les copies dont la conservation est imposée par une obligation légale, réglementaire ou professionnelle, ainsi que celles résultant de systèmes automatiques de sauvegarde informatique ne permettant pas une suppression sélective. Les Informations Confidentielles ainsi conservées demeurent soumises aux obligations de confidentialité du présent Accord aussi longtemps qu'elles sont détenues.</w:t>
      </w:r>
    </w:p>
    <w:p>
      <w:pPr>
        <w:pStyle w:val="Heading1"/>
        <w:spacing w:after="120" w:before="280"/>
      </w:pPr>
      <w:r>
        <w:rPr>
          <w:b/>
          <w:bCs/>
          <w:color w:val="0D1B2E"/>
          <w:sz w:val="24"/>
          <w:szCs w:val="24"/>
        </w:rPr>
        <w:t xml:space="preserve">Article 13. Sanction du manquement</w:t>
      </w:r>
    </w:p>
    <w:p>
      <w:pPr>
        <w:spacing w:after="120" w:line="276"/>
        <w:jc w:val="both"/>
      </w:pPr>
      <w:r>
        <w:t xml:space="preserve">En cas de manquement à l'une quelconque des obligations du présent Accord, la Partie défaillante versera à l'autre Partie, à titre de clause pénale au sens de l'article 1231-5 du Code civil, une somme forfaitaire de [montant] euros par manquement constaté, sans préjudice du droit de la Partie lésée de demander la réparation intégrale du préjudice qu'elle établirait au-delà de cette somme, ainsi que la cessation du trouble.</w:t>
      </w:r>
    </w:p>
    <w:p>
      <w:pPr>
        <w:spacing w:after="120" w:line="276"/>
        <w:jc w:val="both"/>
      </w:pPr>
      <w:r>
        <w:t xml:space="preserve">Cette stipulation dispense la Partie lésée de rapporter la preuve du montant de son préjudice à concurrence de la somme forfaitaire. Le juge conserve le pouvoir de modérer ou d'augmenter cette somme si elle est manifestement excessive ou dérisoire.</w:t>
      </w:r>
    </w:p>
    <w:p>
      <w:pPr>
        <w:spacing w:after="120" w:line="276"/>
        <w:jc w:val="both"/>
      </w:pPr>
      <w:r>
        <w:t xml:space="preserve">Les Parties reconnaissent que les Informations Confidentielles sont susceptibles de constituer un secret des affaires au sens des articles L. 151-1 et suivants du Code de commerce et que la Partie lésée pourra, en outre, se prévaloir des mesures et réparations prévues aux articles L. 152-1 et suivants du même code.</w:t>
      </w:r>
    </w:p>
    <w:p>
      <w:pPr>
        <w:pStyle w:val="Heading1"/>
        <w:spacing w:after="120" w:before="280"/>
      </w:pPr>
      <w:r>
        <w:rPr>
          <w:b/>
          <w:bCs/>
          <w:color w:val="0D1B2E"/>
          <w:sz w:val="24"/>
          <w:szCs w:val="24"/>
        </w:rPr>
        <w:t xml:space="preserve">Article 14. Stipulations diverses</w:t>
      </w:r>
    </w:p>
    <w:p>
      <w:pPr>
        <w:spacing w:after="120" w:line="276"/>
        <w:jc w:val="both"/>
      </w:pPr>
      <w:r>
        <w:t xml:space="preserve">(a) Intégralité. Le présent Accord exprime l'intégralité de l'accord des Parties sur son objet et prévaut sur tout échange ou engagement antérieur de même objet.</w:t>
      </w:r>
    </w:p>
    <w:p>
      <w:pPr>
        <w:spacing w:after="120" w:line="276"/>
        <w:jc w:val="both"/>
      </w:pPr>
      <w:r>
        <w:t xml:space="preserve">(b) Divisibilité. Si l'une des stipulations du présent Accord était jugée nulle ou inapplicable, les autres stipulations conserveraient leur pleine valeur. Les Parties s'efforceraient de remplacer la stipulation écartée par une stipulation valable poursuivant un but équivalent.</w:t>
      </w:r>
    </w:p>
    <w:p>
      <w:pPr>
        <w:spacing w:after="120" w:line="276"/>
        <w:jc w:val="both"/>
      </w:pPr>
      <w:r>
        <w:t xml:space="preserve">(c) Absence de renonciation. Le fait pour une Partie de ne pas se prévaloir d'un manquement ne vaut pas renonciation à s'en prévaloir ultérieurement.</w:t>
      </w:r>
    </w:p>
    <w:p>
      <w:pPr>
        <w:spacing w:after="120" w:line="276"/>
        <w:jc w:val="both"/>
      </w:pPr>
      <w:r>
        <w:t xml:space="preserve">(d) Cession. Le présent Accord ne peut être cédé ou transféré, en tout ou partie, sans l'accord écrit et préalable de l'autre Partie.</w:t>
      </w:r>
    </w:p>
    <w:p>
      <w:pPr>
        <w:spacing w:after="120" w:line="276"/>
        <w:jc w:val="both"/>
      </w:pPr>
      <w:r>
        <w:t xml:space="preserve">(e) Modification. Toute modification du présent Accord requiert un écrit signé des deux Parties.</w:t>
      </w:r>
    </w:p>
    <w:p>
      <w:pPr>
        <w:pStyle w:val="Heading1"/>
        <w:spacing w:after="120" w:before="280"/>
      </w:pPr>
      <w:r>
        <w:rPr>
          <w:b/>
          <w:bCs/>
          <w:color w:val="0D1B2E"/>
          <w:sz w:val="24"/>
          <w:szCs w:val="24"/>
        </w:rPr>
        <w:t xml:space="preserve">Article 15. Droit applicable et règlement des litiges</w:t>
      </w:r>
    </w:p>
    <w:p>
      <w:pPr>
        <w:spacing w:after="120" w:line="276"/>
        <w:jc w:val="both"/>
      </w:pPr>
      <w:r>
        <w:t xml:space="preserve">Le présent Accord est régi par le droit français.</w:t>
      </w:r>
    </w:p>
    <w:p>
      <w:pPr>
        <w:spacing w:after="120" w:line="276"/>
        <w:jc w:val="both"/>
      </w:pPr>
      <w:r>
        <w:t xml:space="preserve">En cas de différend relatif à sa validité, son interprétation ou son exécution, les Parties s'engagent, préalablement à toute action contentieuse, à rechercher une solution amiable et à recourir à une médiation conduite par un médiateur désigné d'un commun accord ou, à défaut, par [organisme de médiation], pendant une durée maximale de [X] jours à compter de la désignation du médiateur.</w:t>
      </w:r>
    </w:p>
    <w:p>
      <w:pPr>
        <w:spacing w:after="120" w:line="276"/>
        <w:jc w:val="both"/>
      </w:pPr>
      <w:r>
        <w:t xml:space="preserve">À défaut d'accord amiable dans ce délai, et sous réserve des mesures conservatoires ou en référé qui pourront être sollicitées à tout moment, tout litige sera soumis à la compétence exclusive du Tribunal de commerce de [ville].</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Pour la Partie A : [prénom, nom, qualité, signature]</w:t>
      </w:r>
    </w:p>
    <w:p>
      <w:pPr>
        <w:spacing w:after="120" w:line="276"/>
        <w:jc w:val="both"/>
      </w:pPr>
      <w:r>
        <w:t xml:space="preserve">Pour la Partie B : [prénom, nom, qualité, signature]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CONFIDENTIALITÉ RELATIF À UNE OPÉRATION DE RAPPROCHEMENT (M&amp;A)</dc:title>
  <dc:creator>Pactolane</dc:creator>
  <dc:description>Modele de contrat Pactolane, a adapter.</dc:description>
  <cp:lastModifiedBy>Un-named</cp:lastModifiedBy>
  <cp:revision>1</cp:revision>
  <dcterms:created xsi:type="dcterms:W3CDTF">2026-07-19T22:13:58.595Z</dcterms:created>
  <dcterms:modified xsi:type="dcterms:W3CDTF">2026-07-19T22:13:58.595Z</dcterms:modified>
</cp:coreProperties>
</file>

<file path=docProps/custom.xml><?xml version="1.0" encoding="utf-8"?>
<Properties xmlns="http://schemas.openxmlformats.org/officeDocument/2006/custom-properties" xmlns:vt="http://schemas.openxmlformats.org/officeDocument/2006/docPropsVTypes"/>
</file>